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eastAsiaTheme="minorHAnsi" w:cstheme="minorBidi"/>
          <w:b w:val="0"/>
          <w:sz w:val="20"/>
          <w:szCs w:val="22"/>
        </w:rPr>
        <w:id w:val="1198041109"/>
        <w:lock w:val="contentLocked"/>
        <w:placeholder>
          <w:docPart w:val="DefaultPlaceholder_-1854013440"/>
        </w:placeholder>
        <w:group/>
      </w:sdtPr>
      <w:sdtEndPr/>
      <w:sdtContent>
        <w:p w14:paraId="2F9C43F7" w14:textId="77777777" w:rsidR="00577E75" w:rsidRPr="00CA2E34" w:rsidRDefault="00577E75" w:rsidP="00577E75">
          <w:pPr>
            <w:pStyle w:val="Heading1"/>
          </w:pPr>
          <w:r>
            <w:t>Applicable to</w:t>
          </w:r>
        </w:p>
        <w:tbl>
          <w:tblPr>
            <w:tblStyle w:val="ReportTable12"/>
            <w:tblW w:w="5053" w:type="pct"/>
            <w:tblLayout w:type="fixed"/>
            <w:tblLook w:val="04A0" w:firstRow="1" w:lastRow="0" w:firstColumn="1" w:lastColumn="0" w:noHBand="0" w:noVBand="1"/>
          </w:tblPr>
          <w:tblGrid>
            <w:gridCol w:w="1270"/>
            <w:gridCol w:w="1269"/>
            <w:gridCol w:w="1186"/>
            <w:gridCol w:w="1455"/>
            <w:gridCol w:w="1274"/>
            <w:gridCol w:w="909"/>
            <w:gridCol w:w="2091"/>
            <w:gridCol w:w="1450"/>
          </w:tblGrid>
          <w:tr w:rsidR="00896C67" w:rsidRPr="00F6397D" w14:paraId="549E2DD8" w14:textId="77777777" w:rsidTr="000E3155">
            <w:trPr>
              <w:trHeight w:hRule="exact" w:val="414"/>
            </w:trPr>
            <w:tc>
              <w:tcPr>
                <w:tcW w:w="582" w:type="pct"/>
                <w:tcBorders>
                  <w:bottom w:val="single" w:sz="4" w:space="0" w:color="auto"/>
                </w:tcBorders>
                <w:tcMar>
                  <w:left w:w="43" w:type="dxa"/>
                  <w:right w:w="43" w:type="dxa"/>
                </w:tcMar>
                <w:vAlign w:val="center"/>
              </w:tcPr>
              <w:p w14:paraId="18E839F8" w14:textId="77777777" w:rsidR="00896C67" w:rsidRPr="00A155B6" w:rsidRDefault="00896C67" w:rsidP="00B45C8C">
                <w:pPr>
                  <w:keepLines/>
                  <w:spacing w:after="60"/>
                  <w:rPr>
                    <w:rStyle w:val="Strong"/>
                    <w:b w:val="0"/>
                  </w:rPr>
                </w:pPr>
                <w:bookmarkStart w:id="0" w:name="_Hlk18488933"/>
                <w:r w:rsidRPr="00A155B6">
                  <w:rPr>
                    <w:rStyle w:val="Strong"/>
                    <w:b w:val="0"/>
                  </w:rPr>
                  <w:t>Entity</w:t>
                </w:r>
              </w:p>
            </w:tc>
            <w:tc>
              <w:tcPr>
                <w:tcW w:w="582" w:type="pct"/>
                <w:tcBorders>
                  <w:right w:val="nil"/>
                </w:tcBorders>
                <w:tcMar>
                  <w:left w:w="0" w:type="dxa"/>
                  <w:right w:w="0" w:type="dxa"/>
                </w:tcMar>
                <w:vAlign w:val="center"/>
              </w:tcPr>
              <w:p w14:paraId="20048D67" w14:textId="17511DA9" w:rsidR="00896C67" w:rsidRPr="00F6397D" w:rsidRDefault="00227B45" w:rsidP="00B320F5">
                <w:pPr>
                  <w:keepLines/>
                  <w:spacing w:after="60"/>
                  <w:rPr>
                    <w:rFonts w:eastAsia="Times New Roman" w:cs="Times New Roman"/>
                    <w:sz w:val="22"/>
                  </w:rPr>
                </w:pPr>
                <w:sdt>
                  <w:sdtPr>
                    <w:rPr>
                      <w:sz w:val="24"/>
                    </w:rPr>
                    <w:id w:val="-1536648154"/>
                    <w15:appearance w15:val="hidden"/>
                    <w14:checkbox>
                      <w14:checked w14:val="1"/>
                      <w14:checkedState w14:val="2612" w14:font="MS Gothic"/>
                      <w14:uncheckedState w14:val="2610" w14:font="MS Gothic"/>
                    </w14:checkbox>
                  </w:sdtPr>
                  <w:sdtEndPr/>
                  <w:sdtContent>
                    <w:r w:rsidR="003E739D">
                      <w:rPr>
                        <w:rFonts w:ascii="MS Gothic" w:eastAsia="MS Gothic" w:hAnsi="MS Gothic" w:hint="eastAsia"/>
                        <w:sz w:val="24"/>
                      </w:rPr>
                      <w:t>☒</w:t>
                    </w:r>
                  </w:sdtContent>
                </w:sdt>
                <w:r w:rsidR="00896C67">
                  <w:t xml:space="preserve"> </w:t>
                </w:r>
                <w:r w:rsidR="00896C67" w:rsidRPr="00F6397D">
                  <w:t>QHBPC</w:t>
                </w:r>
                <w:r w:rsidR="00896C67" w:rsidRPr="00F6397D">
                  <w:rPr>
                    <w:vertAlign w:val="superscript"/>
                  </w:rPr>
                  <w:endnoteReference w:id="1"/>
                </w:r>
              </w:p>
            </w:tc>
            <w:tc>
              <w:tcPr>
                <w:tcW w:w="544" w:type="pct"/>
                <w:tcBorders>
                  <w:left w:val="nil"/>
                  <w:right w:val="nil"/>
                </w:tcBorders>
                <w:tcMar>
                  <w:left w:w="0" w:type="dxa"/>
                  <w:right w:w="0" w:type="dxa"/>
                </w:tcMar>
                <w:vAlign w:val="center"/>
              </w:tcPr>
              <w:p w14:paraId="69B165A2" w14:textId="735114C8" w:rsidR="00896C67" w:rsidRPr="00F6397D" w:rsidRDefault="00227B45" w:rsidP="00B320F5">
                <w:pPr>
                  <w:keepLines/>
                  <w:spacing w:after="60"/>
                  <w:rPr>
                    <w:rFonts w:ascii="MS Gothic" w:eastAsia="MS Gothic" w:hAnsi="MS Gothic" w:cs="Times New Roman"/>
                    <w:sz w:val="22"/>
                  </w:rPr>
                </w:pPr>
                <w:sdt>
                  <w:sdtPr>
                    <w:rPr>
                      <w:sz w:val="24"/>
                    </w:rPr>
                    <w:id w:val="-1187520909"/>
                    <w15:appearance w15:val="hidden"/>
                    <w14:checkbox>
                      <w14:checked w14:val="1"/>
                      <w14:checkedState w14:val="2612" w14:font="MS Gothic"/>
                      <w14:uncheckedState w14:val="2610" w14:font="MS Gothic"/>
                    </w14:checkbox>
                  </w:sdtPr>
                  <w:sdtEndPr/>
                  <w:sdtContent>
                    <w:r w:rsidR="003E739D">
                      <w:rPr>
                        <w:rFonts w:ascii="MS Gothic" w:eastAsia="MS Gothic" w:hAnsi="MS Gothic" w:hint="eastAsia"/>
                        <w:sz w:val="24"/>
                      </w:rPr>
                      <w:t>☒</w:t>
                    </w:r>
                  </w:sdtContent>
                </w:sdt>
                <w:r w:rsidR="00896C67" w:rsidRPr="00F6397D">
                  <w:t xml:space="preserve"> QHPC</w:t>
                </w:r>
                <w:r w:rsidR="00896C67" w:rsidRPr="00F6397D">
                  <w:rPr>
                    <w:vertAlign w:val="superscript"/>
                  </w:rPr>
                  <w:endnoteReference w:id="2"/>
                </w:r>
              </w:p>
            </w:tc>
            <w:tc>
              <w:tcPr>
                <w:tcW w:w="667" w:type="pct"/>
                <w:tcBorders>
                  <w:left w:val="nil"/>
                  <w:right w:val="nil"/>
                </w:tcBorders>
                <w:tcMar>
                  <w:left w:w="0" w:type="dxa"/>
                  <w:right w:w="0" w:type="dxa"/>
                </w:tcMar>
                <w:vAlign w:val="center"/>
              </w:tcPr>
              <w:p w14:paraId="5594E10D" w14:textId="2AFB6D35" w:rsidR="00896C67" w:rsidRPr="00F6397D" w:rsidRDefault="00227B45" w:rsidP="00B320F5">
                <w:pPr>
                  <w:keepLines/>
                  <w:spacing w:after="60"/>
                  <w:rPr>
                    <w:rFonts w:eastAsia="Times New Roman" w:cs="Times New Roman"/>
                    <w:sz w:val="22"/>
                  </w:rPr>
                </w:pPr>
                <w:sdt>
                  <w:sdtPr>
                    <w:rPr>
                      <w:sz w:val="24"/>
                    </w:rPr>
                    <w:id w:val="1426003029"/>
                    <w15:appearance w15:val="hidden"/>
                    <w14:checkbox>
                      <w14:checked w14:val="1"/>
                      <w14:checkedState w14:val="2612" w14:font="MS Gothic"/>
                      <w14:uncheckedState w14:val="2610" w14:font="MS Gothic"/>
                    </w14:checkbox>
                  </w:sdtPr>
                  <w:sdtEndPr/>
                  <w:sdtContent>
                    <w:r w:rsidR="003E739D">
                      <w:rPr>
                        <w:rFonts w:ascii="MS Gothic" w:eastAsia="MS Gothic" w:hAnsi="MS Gothic" w:hint="eastAsia"/>
                        <w:sz w:val="24"/>
                      </w:rPr>
                      <w:t>☒</w:t>
                    </w:r>
                  </w:sdtContent>
                </w:sdt>
                <w:r w:rsidR="00896C67">
                  <w:t xml:space="preserve"> </w:t>
                </w:r>
                <w:r w:rsidR="00896C67" w:rsidRPr="00F6397D">
                  <w:t>QHPMC</w:t>
                </w:r>
                <w:r w:rsidR="00896C67" w:rsidRPr="00F6397D">
                  <w:rPr>
                    <w:vertAlign w:val="superscript"/>
                  </w:rPr>
                  <w:endnoteReference w:id="3"/>
                </w:r>
              </w:p>
            </w:tc>
            <w:tc>
              <w:tcPr>
                <w:tcW w:w="584" w:type="pct"/>
                <w:tcBorders>
                  <w:left w:val="nil"/>
                  <w:right w:val="nil"/>
                </w:tcBorders>
                <w:tcMar>
                  <w:left w:w="0" w:type="dxa"/>
                  <w:right w:w="0" w:type="dxa"/>
                </w:tcMar>
                <w:vAlign w:val="center"/>
              </w:tcPr>
              <w:p w14:paraId="4B8A8A76" w14:textId="25C735EF" w:rsidR="00896C67" w:rsidRPr="00F6397D" w:rsidRDefault="00227B45" w:rsidP="00B320F5">
                <w:pPr>
                  <w:keepLines/>
                  <w:spacing w:after="60"/>
                  <w:rPr>
                    <w:rFonts w:eastAsia="Times New Roman" w:cs="Times New Roman"/>
                    <w:sz w:val="22"/>
                  </w:rPr>
                </w:pPr>
                <w:sdt>
                  <w:sdtPr>
                    <w:rPr>
                      <w:sz w:val="24"/>
                    </w:rPr>
                    <w:id w:val="1535544349"/>
                    <w15:appearance w15:val="hidden"/>
                    <w14:checkbox>
                      <w14:checked w14:val="1"/>
                      <w14:checkedState w14:val="2612" w14:font="MS Gothic"/>
                      <w14:uncheckedState w14:val="2610" w14:font="MS Gothic"/>
                    </w14:checkbox>
                  </w:sdtPr>
                  <w:sdtEndPr/>
                  <w:sdtContent>
                    <w:r w:rsidR="00E85FB8">
                      <w:rPr>
                        <w:rFonts w:ascii="MS Gothic" w:eastAsia="MS Gothic" w:hAnsi="MS Gothic" w:hint="eastAsia"/>
                        <w:sz w:val="24"/>
                      </w:rPr>
                      <w:t>☒</w:t>
                    </w:r>
                  </w:sdtContent>
                </w:sdt>
                <w:r w:rsidR="00896C67" w:rsidRPr="00F6397D">
                  <w:rPr>
                    <w:sz w:val="24"/>
                  </w:rPr>
                  <w:t xml:space="preserve"> </w:t>
                </w:r>
                <w:r w:rsidR="00896C67" w:rsidRPr="00F6397D">
                  <w:rPr>
                    <w:szCs w:val="20"/>
                  </w:rPr>
                  <w:t>Q</w:t>
                </w:r>
                <w:r w:rsidR="00896C67" w:rsidRPr="00F6397D">
                  <w:t>HIC</w:t>
                </w:r>
                <w:r w:rsidR="00896C67" w:rsidRPr="00F6397D">
                  <w:rPr>
                    <w:vertAlign w:val="superscript"/>
                  </w:rPr>
                  <w:endnoteReference w:id="4"/>
                </w:r>
              </w:p>
            </w:tc>
            <w:tc>
              <w:tcPr>
                <w:tcW w:w="417" w:type="pct"/>
                <w:tcBorders>
                  <w:left w:val="nil"/>
                  <w:right w:val="nil"/>
                </w:tcBorders>
                <w:tcMar>
                  <w:left w:w="0" w:type="dxa"/>
                  <w:right w:w="0" w:type="dxa"/>
                </w:tcMar>
                <w:vAlign w:val="center"/>
              </w:tcPr>
              <w:p w14:paraId="1CEEA96F" w14:textId="3806B0E3" w:rsidR="00896C67" w:rsidRPr="00F6397D" w:rsidRDefault="00227B45" w:rsidP="00B320F5">
                <w:pPr>
                  <w:keepLines/>
                  <w:spacing w:after="60"/>
                  <w:rPr>
                    <w:rFonts w:eastAsia="Times New Roman" w:cs="Times New Roman"/>
                    <w:sz w:val="22"/>
                  </w:rPr>
                </w:pPr>
                <w:sdt>
                  <w:sdtPr>
                    <w:rPr>
                      <w:sz w:val="24"/>
                    </w:rPr>
                    <w:id w:val="-1524541398"/>
                    <w15:appearance w15:val="hidden"/>
                    <w14:checkbox>
                      <w14:checked w14:val="1"/>
                      <w14:checkedState w14:val="2612" w14:font="MS Gothic"/>
                      <w14:uncheckedState w14:val="2610" w14:font="MS Gothic"/>
                    </w14:checkbox>
                  </w:sdtPr>
                  <w:sdtEndPr/>
                  <w:sdtContent>
                    <w:r w:rsidR="003E739D">
                      <w:rPr>
                        <w:rFonts w:ascii="MS Gothic" w:eastAsia="MS Gothic" w:hAnsi="MS Gothic" w:hint="eastAsia"/>
                        <w:sz w:val="24"/>
                      </w:rPr>
                      <w:t>☒</w:t>
                    </w:r>
                  </w:sdtContent>
                </w:sdt>
                <w:r w:rsidR="00896C67">
                  <w:t xml:space="preserve"> </w:t>
                </w:r>
                <w:r w:rsidR="00896C67" w:rsidRPr="00F6397D">
                  <w:t>QTZ</w:t>
                </w:r>
                <w:r w:rsidR="00896C67" w:rsidRPr="00F6397D">
                  <w:rPr>
                    <w:vertAlign w:val="superscript"/>
                  </w:rPr>
                  <w:endnoteReference w:id="5"/>
                </w:r>
              </w:p>
            </w:tc>
            <w:tc>
              <w:tcPr>
                <w:tcW w:w="1624" w:type="pct"/>
                <w:gridSpan w:val="2"/>
                <w:tcBorders>
                  <w:left w:val="nil"/>
                </w:tcBorders>
                <w:tcMar>
                  <w:left w:w="0" w:type="dxa"/>
                  <w:right w:w="0" w:type="dxa"/>
                </w:tcMar>
                <w:vAlign w:val="center"/>
              </w:tcPr>
              <w:p w14:paraId="0AE6D5A1" w14:textId="77777777" w:rsidR="00896C67" w:rsidRPr="00F6397D" w:rsidRDefault="00227B45" w:rsidP="00B320F5">
                <w:pPr>
                  <w:keepLines/>
                  <w:spacing w:after="60"/>
                  <w:rPr>
                    <w:rFonts w:eastAsia="Times New Roman" w:cs="Times New Roman"/>
                    <w:sz w:val="22"/>
                  </w:rPr>
                </w:pPr>
                <w:sdt>
                  <w:sdtPr>
                    <w:rPr>
                      <w:sz w:val="24"/>
                    </w:rPr>
                    <w:id w:val="1253863985"/>
                    <w15:appearance w15:val="hidden"/>
                    <w14:checkbox>
                      <w14:checked w14:val="0"/>
                      <w14:checkedState w14:val="2612" w14:font="MS Gothic"/>
                      <w14:uncheckedState w14:val="2610" w14:font="MS Gothic"/>
                    </w14:checkbox>
                  </w:sdtPr>
                  <w:sdtEndPr/>
                  <w:sdtContent>
                    <w:r w:rsidR="00091E70">
                      <w:rPr>
                        <w:rFonts w:ascii="MS Gothic" w:eastAsia="MS Gothic" w:hAnsi="MS Gothic" w:hint="eastAsia"/>
                        <w:sz w:val="24"/>
                      </w:rPr>
                      <w:t>☐</w:t>
                    </w:r>
                  </w:sdtContent>
                </w:sdt>
                <w:r w:rsidR="00896C67" w:rsidRPr="00F6397D">
                  <w:t xml:space="preserve"> </w:t>
                </w:r>
                <w:sdt>
                  <w:sdtPr>
                    <w:id w:val="424625034"/>
                    <w:placeholder>
                      <w:docPart w:val="849CF12D8D0641EF9B2E5B45BBF2A7BE"/>
                    </w:placeholder>
                    <w:showingPlcHdr/>
                    <w15:appearance w15:val="hidden"/>
                  </w:sdtPr>
                  <w:sdtEndPr/>
                  <w:sdtContent>
                    <w:r w:rsidR="00896C67" w:rsidRPr="00F6397D">
                      <w:rPr>
                        <w:color w:val="808080"/>
                      </w:rPr>
                      <w:t>If other, please specify.</w:t>
                    </w:r>
                  </w:sdtContent>
                </w:sdt>
              </w:p>
            </w:tc>
          </w:tr>
          <w:tr w:rsidR="00896C67" w:rsidRPr="00F6397D" w14:paraId="503DE32D" w14:textId="77777777" w:rsidTr="000E3155">
            <w:trPr>
              <w:trHeight w:hRule="exact" w:val="414"/>
            </w:trPr>
            <w:tc>
              <w:tcPr>
                <w:tcW w:w="582" w:type="pct"/>
                <w:tcBorders>
                  <w:bottom w:val="single" w:sz="4" w:space="0" w:color="auto"/>
                </w:tcBorders>
                <w:tcMar>
                  <w:left w:w="43" w:type="dxa"/>
                  <w:right w:w="43" w:type="dxa"/>
                </w:tcMar>
                <w:vAlign w:val="center"/>
              </w:tcPr>
              <w:p w14:paraId="5351A5B0" w14:textId="77777777" w:rsidR="00896C67" w:rsidRPr="00A155B6" w:rsidRDefault="00896C67" w:rsidP="00B45C8C">
                <w:pPr>
                  <w:keepLines/>
                  <w:spacing w:after="60"/>
                  <w:rPr>
                    <w:rStyle w:val="Strong"/>
                    <w:b w:val="0"/>
                  </w:rPr>
                </w:pPr>
                <w:r w:rsidRPr="00A155B6">
                  <w:rPr>
                    <w:rStyle w:val="Strong"/>
                    <w:b w:val="0"/>
                  </w:rPr>
                  <w:t>State</w:t>
                </w:r>
              </w:p>
            </w:tc>
            <w:tc>
              <w:tcPr>
                <w:tcW w:w="582" w:type="pct"/>
                <w:tcBorders>
                  <w:right w:val="nil"/>
                </w:tcBorders>
                <w:tcMar>
                  <w:left w:w="0" w:type="dxa"/>
                  <w:right w:w="0" w:type="dxa"/>
                </w:tcMar>
                <w:vAlign w:val="center"/>
              </w:tcPr>
              <w:p w14:paraId="7E4E3231" w14:textId="0212BF7A" w:rsidR="00896C67" w:rsidRPr="00F6397D" w:rsidRDefault="00227B45" w:rsidP="00B320F5">
                <w:pPr>
                  <w:keepLines/>
                  <w:spacing w:after="60"/>
                  <w:rPr>
                    <w:rFonts w:eastAsia="Times New Roman" w:cs="Times New Roman"/>
                  </w:rPr>
                </w:pPr>
                <w:sdt>
                  <w:sdtPr>
                    <w:rPr>
                      <w:sz w:val="24"/>
                    </w:rPr>
                    <w:id w:val="1795490097"/>
                    <w15:appearance w15:val="hidden"/>
                    <w14:checkbox>
                      <w14:checked w14:val="1"/>
                      <w14:checkedState w14:val="2612" w14:font="MS Gothic"/>
                      <w14:uncheckedState w14:val="2610" w14:font="MS Gothic"/>
                    </w14:checkbox>
                  </w:sdtPr>
                  <w:sdtEndPr/>
                  <w:sdtContent>
                    <w:r w:rsidR="003E739D">
                      <w:rPr>
                        <w:rFonts w:ascii="MS Gothic" w:eastAsia="MS Gothic" w:hAnsi="MS Gothic" w:hint="eastAsia"/>
                        <w:sz w:val="24"/>
                      </w:rPr>
                      <w:t>☒</w:t>
                    </w:r>
                  </w:sdtContent>
                </w:sdt>
                <w:r w:rsidR="00896C67" w:rsidRPr="00F6397D">
                  <w:rPr>
                    <w:rFonts w:eastAsia="Times New Roman" w:cs="Times New Roman"/>
                  </w:rPr>
                  <w:t xml:space="preserve"> </w:t>
                </w:r>
                <w:r w:rsidR="00896C67" w:rsidRPr="00022D1E">
                  <w:rPr>
                    <w:rFonts w:eastAsia="Times New Roman" w:cs="Times New Roman"/>
                  </w:rPr>
                  <w:t>Iowa</w:t>
                </w:r>
              </w:p>
            </w:tc>
            <w:tc>
              <w:tcPr>
                <w:tcW w:w="544" w:type="pct"/>
                <w:tcBorders>
                  <w:left w:val="nil"/>
                  <w:right w:val="nil"/>
                </w:tcBorders>
                <w:tcMar>
                  <w:left w:w="0" w:type="dxa"/>
                  <w:right w:w="0" w:type="dxa"/>
                </w:tcMar>
                <w:vAlign w:val="center"/>
              </w:tcPr>
              <w:p w14:paraId="18E8792A" w14:textId="07F38394" w:rsidR="00896C67" w:rsidRPr="00F6397D" w:rsidRDefault="00227B45" w:rsidP="00B320F5">
                <w:pPr>
                  <w:keepLines/>
                  <w:spacing w:after="60"/>
                  <w:rPr>
                    <w:rFonts w:eastAsia="Times New Roman" w:cs="Times New Roman"/>
                  </w:rPr>
                </w:pPr>
                <w:sdt>
                  <w:sdtPr>
                    <w:rPr>
                      <w:sz w:val="24"/>
                    </w:rPr>
                    <w:id w:val="214396615"/>
                    <w15:appearance w15:val="hidden"/>
                    <w14:checkbox>
                      <w14:checked w14:val="1"/>
                      <w14:checkedState w14:val="2612" w14:font="MS Gothic"/>
                      <w14:uncheckedState w14:val="2610" w14:font="MS Gothic"/>
                    </w14:checkbox>
                  </w:sdtPr>
                  <w:sdtEndPr/>
                  <w:sdtContent>
                    <w:r w:rsidR="003E739D">
                      <w:rPr>
                        <w:rFonts w:ascii="MS Gothic" w:eastAsia="MS Gothic" w:hAnsi="MS Gothic" w:hint="eastAsia"/>
                        <w:sz w:val="24"/>
                      </w:rPr>
                      <w:t>☒</w:t>
                    </w:r>
                  </w:sdtContent>
                </w:sdt>
                <w:r w:rsidR="00896C67" w:rsidRPr="00F6397D">
                  <w:rPr>
                    <w:rFonts w:eastAsia="Times New Roman" w:cs="Times New Roman"/>
                  </w:rPr>
                  <w:t xml:space="preserve"> Illinois</w:t>
                </w:r>
              </w:p>
            </w:tc>
            <w:tc>
              <w:tcPr>
                <w:tcW w:w="667" w:type="pct"/>
                <w:tcBorders>
                  <w:left w:val="nil"/>
                  <w:right w:val="nil"/>
                </w:tcBorders>
                <w:tcMar>
                  <w:left w:w="0" w:type="dxa"/>
                  <w:right w:w="0" w:type="dxa"/>
                </w:tcMar>
                <w:vAlign w:val="center"/>
              </w:tcPr>
              <w:p w14:paraId="297D015F" w14:textId="698BF79D" w:rsidR="00896C67" w:rsidRPr="00F6397D" w:rsidRDefault="00227B45" w:rsidP="00B320F5">
                <w:pPr>
                  <w:keepLines/>
                  <w:spacing w:after="60"/>
                  <w:rPr>
                    <w:rFonts w:eastAsia="Times New Roman" w:cs="Times New Roman"/>
                  </w:rPr>
                </w:pPr>
                <w:sdt>
                  <w:sdtPr>
                    <w:rPr>
                      <w:sz w:val="24"/>
                    </w:rPr>
                    <w:id w:val="730659254"/>
                    <w15:appearance w15:val="hidden"/>
                    <w14:checkbox>
                      <w14:checked w14:val="1"/>
                      <w14:checkedState w14:val="2612" w14:font="MS Gothic"/>
                      <w14:uncheckedState w14:val="2610" w14:font="MS Gothic"/>
                    </w14:checkbox>
                  </w:sdtPr>
                  <w:sdtEndPr/>
                  <w:sdtContent>
                    <w:r w:rsidR="003E739D">
                      <w:rPr>
                        <w:rFonts w:ascii="MS Gothic" w:eastAsia="MS Gothic" w:hAnsi="MS Gothic" w:hint="eastAsia"/>
                        <w:sz w:val="24"/>
                      </w:rPr>
                      <w:t>☒</w:t>
                    </w:r>
                  </w:sdtContent>
                </w:sdt>
                <w:r w:rsidR="00896C67" w:rsidRPr="00F6397D">
                  <w:rPr>
                    <w:rFonts w:eastAsia="Times New Roman" w:cs="Times New Roman"/>
                  </w:rPr>
                  <w:t xml:space="preserve"> Minnesota</w:t>
                </w:r>
              </w:p>
            </w:tc>
            <w:tc>
              <w:tcPr>
                <w:tcW w:w="1001" w:type="pct"/>
                <w:gridSpan w:val="2"/>
                <w:tcBorders>
                  <w:left w:val="nil"/>
                  <w:right w:val="nil"/>
                </w:tcBorders>
                <w:tcMar>
                  <w:left w:w="0" w:type="dxa"/>
                  <w:right w:w="0" w:type="dxa"/>
                </w:tcMar>
                <w:vAlign w:val="center"/>
              </w:tcPr>
              <w:p w14:paraId="3BAA6D6F" w14:textId="5C52419F" w:rsidR="00896C67" w:rsidRPr="00F6397D" w:rsidRDefault="00227B45" w:rsidP="00B320F5">
                <w:pPr>
                  <w:keepLines/>
                  <w:spacing w:after="60"/>
                  <w:rPr>
                    <w:rFonts w:eastAsia="Times New Roman" w:cs="Times New Roman"/>
                  </w:rPr>
                </w:pPr>
                <w:sdt>
                  <w:sdtPr>
                    <w:rPr>
                      <w:sz w:val="24"/>
                    </w:rPr>
                    <w:id w:val="770903727"/>
                    <w15:appearance w15:val="hidden"/>
                    <w14:checkbox>
                      <w14:checked w14:val="1"/>
                      <w14:checkedState w14:val="2612" w14:font="MS Gothic"/>
                      <w14:uncheckedState w14:val="2610" w14:font="MS Gothic"/>
                    </w14:checkbox>
                  </w:sdtPr>
                  <w:sdtEndPr/>
                  <w:sdtContent>
                    <w:r w:rsidR="003E739D">
                      <w:rPr>
                        <w:rFonts w:ascii="MS Gothic" w:eastAsia="MS Gothic" w:hAnsi="MS Gothic" w:hint="eastAsia"/>
                        <w:sz w:val="24"/>
                      </w:rPr>
                      <w:t>☒</w:t>
                    </w:r>
                  </w:sdtContent>
                </w:sdt>
                <w:r w:rsidR="00896C67" w:rsidRPr="00F6397D">
                  <w:rPr>
                    <w:rFonts w:eastAsia="Times New Roman" w:cs="Times New Roman"/>
                  </w:rPr>
                  <w:t xml:space="preserve"> Wisconsin</w:t>
                </w:r>
              </w:p>
            </w:tc>
            <w:tc>
              <w:tcPr>
                <w:tcW w:w="1624" w:type="pct"/>
                <w:gridSpan w:val="2"/>
                <w:tcBorders>
                  <w:left w:val="nil"/>
                </w:tcBorders>
                <w:tcMar>
                  <w:left w:w="0" w:type="dxa"/>
                  <w:right w:w="0" w:type="dxa"/>
                </w:tcMar>
                <w:vAlign w:val="center"/>
              </w:tcPr>
              <w:p w14:paraId="1434FF96" w14:textId="77777777" w:rsidR="00896C67" w:rsidRPr="00F6397D" w:rsidRDefault="00227B45" w:rsidP="00B320F5">
                <w:pPr>
                  <w:keepLines/>
                  <w:spacing w:after="60"/>
                  <w:rPr>
                    <w:rFonts w:eastAsia="Times New Roman" w:cs="Times New Roman"/>
                  </w:rPr>
                </w:pPr>
                <w:sdt>
                  <w:sdtPr>
                    <w:rPr>
                      <w:sz w:val="24"/>
                    </w:rPr>
                    <w:id w:val="-1429275545"/>
                    <w15:appearance w15:val="hidden"/>
                    <w14:checkbox>
                      <w14:checked w14:val="0"/>
                      <w14:checkedState w14:val="2612" w14:font="MS Gothic"/>
                      <w14:uncheckedState w14:val="2610" w14:font="MS Gothic"/>
                    </w14:checkbox>
                  </w:sdtPr>
                  <w:sdtEndPr/>
                  <w:sdtContent>
                    <w:r w:rsidR="00896C67">
                      <w:rPr>
                        <w:rFonts w:ascii="MS Gothic" w:eastAsia="MS Gothic" w:hAnsi="MS Gothic" w:hint="eastAsia"/>
                        <w:sz w:val="24"/>
                      </w:rPr>
                      <w:t>☐</w:t>
                    </w:r>
                  </w:sdtContent>
                </w:sdt>
                <w:r w:rsidR="00896C67" w:rsidRPr="00F6397D">
                  <w:rPr>
                    <w:sz w:val="22"/>
                  </w:rPr>
                  <w:t xml:space="preserve"> </w:t>
                </w:r>
                <w:sdt>
                  <w:sdtPr>
                    <w:id w:val="1606070444"/>
                    <w:placeholder>
                      <w:docPart w:val="D61CD1AA880E4DB09CE4C5D1F77116BF"/>
                    </w:placeholder>
                    <w:showingPlcHdr/>
                    <w15:appearance w15:val="hidden"/>
                  </w:sdtPr>
                  <w:sdtEndPr/>
                  <w:sdtContent>
                    <w:r w:rsidR="00896C67" w:rsidRPr="00F6397D">
                      <w:rPr>
                        <w:color w:val="808080"/>
                      </w:rPr>
                      <w:t>If other, please specify.</w:t>
                    </w:r>
                  </w:sdtContent>
                </w:sdt>
              </w:p>
            </w:tc>
          </w:tr>
          <w:tr w:rsidR="008B1D23" w:rsidRPr="00F6397D" w14:paraId="45AE0CDD" w14:textId="77777777" w:rsidTr="000E3155">
            <w:trPr>
              <w:trHeight w:hRule="exact" w:val="414"/>
            </w:trPr>
            <w:tc>
              <w:tcPr>
                <w:tcW w:w="582" w:type="pct"/>
                <w:tcBorders>
                  <w:bottom w:val="nil"/>
                </w:tcBorders>
                <w:tcMar>
                  <w:left w:w="43" w:type="dxa"/>
                  <w:right w:w="43" w:type="dxa"/>
                </w:tcMar>
                <w:vAlign w:val="center"/>
              </w:tcPr>
              <w:p w14:paraId="71410C56" w14:textId="77777777" w:rsidR="008B1D23" w:rsidRPr="00A155B6" w:rsidRDefault="008B1D23" w:rsidP="00B320F5">
                <w:pPr>
                  <w:keepLines/>
                  <w:spacing w:after="60"/>
                  <w:rPr>
                    <w:rStyle w:val="Strong"/>
                    <w:b w:val="0"/>
                  </w:rPr>
                </w:pPr>
                <w:r w:rsidRPr="00A155B6">
                  <w:rPr>
                    <w:rStyle w:val="Strong"/>
                    <w:b w:val="0"/>
                  </w:rPr>
                  <w:t>Product Line</w:t>
                </w:r>
              </w:p>
            </w:tc>
            <w:tc>
              <w:tcPr>
                <w:tcW w:w="2794" w:type="pct"/>
                <w:gridSpan w:val="5"/>
                <w:tcBorders>
                  <w:bottom w:val="single" w:sz="4" w:space="0" w:color="auto"/>
                  <w:right w:val="nil"/>
                </w:tcBorders>
                <w:tcMar>
                  <w:left w:w="0" w:type="dxa"/>
                  <w:right w:w="0" w:type="dxa"/>
                </w:tcMar>
                <w:vAlign w:val="bottom"/>
              </w:tcPr>
              <w:p w14:paraId="67833B06" w14:textId="77777777" w:rsidR="008B1D23" w:rsidRPr="00F6397D" w:rsidRDefault="00227B45" w:rsidP="00B320F5">
                <w:pPr>
                  <w:keepLines/>
                  <w:spacing w:after="60"/>
                </w:pPr>
                <w:sdt>
                  <w:sdtPr>
                    <w:rPr>
                      <w:sz w:val="24"/>
                    </w:rPr>
                    <w:id w:val="380452936"/>
                    <w15:appearance w15:val="hidden"/>
                    <w14:checkbox>
                      <w14:checked w14:val="0"/>
                      <w14:checkedState w14:val="2612" w14:font="MS Gothic"/>
                      <w14:uncheckedState w14:val="2610" w14:font="MS Gothic"/>
                    </w14:checkbox>
                  </w:sdtPr>
                  <w:sdtEndPr/>
                  <w:sdtContent>
                    <w:r w:rsidR="008B1D23">
                      <w:rPr>
                        <w:rFonts w:ascii="MS Gothic" w:eastAsia="MS Gothic" w:hAnsi="MS Gothic" w:hint="eastAsia"/>
                        <w:sz w:val="24"/>
                      </w:rPr>
                      <w:t>☐</w:t>
                    </w:r>
                  </w:sdtContent>
                </w:sdt>
                <w:r w:rsidR="008B1D23" w:rsidRPr="00F6397D">
                  <w:t xml:space="preserve"> All </w:t>
                </w:r>
                <w:r w:rsidR="007E1B4C">
                  <w:t xml:space="preserve">Insured </w:t>
                </w:r>
                <w:r w:rsidR="008B1D23" w:rsidRPr="00F6397D">
                  <w:t xml:space="preserve">Product Lines </w:t>
                </w:r>
                <w:r w:rsidR="00091E70" w:rsidRPr="00091E70">
                  <w:rPr>
                    <w:color w:val="808080" w:themeColor="background1" w:themeShade="80"/>
                  </w:rPr>
                  <w:t>(</w:t>
                </w:r>
                <w:r w:rsidR="00FD69FE">
                  <w:rPr>
                    <w:color w:val="808080" w:themeColor="background1" w:themeShade="80"/>
                  </w:rPr>
                  <w:t>Does not include</w:t>
                </w:r>
                <w:r w:rsidR="008B1D23" w:rsidRPr="00BC5C53">
                  <w:rPr>
                    <w:color w:val="808080" w:themeColor="background1" w:themeShade="80"/>
                  </w:rPr>
                  <w:t xml:space="preserve"> </w:t>
                </w:r>
                <w:r w:rsidR="00A876B7">
                  <w:rPr>
                    <w:color w:val="808080" w:themeColor="background1" w:themeShade="80"/>
                  </w:rPr>
                  <w:t>s</w:t>
                </w:r>
                <w:r w:rsidR="008B1D23" w:rsidRPr="00BC5C53">
                  <w:rPr>
                    <w:color w:val="808080" w:themeColor="background1" w:themeShade="80"/>
                  </w:rPr>
                  <w:t>elf-</w:t>
                </w:r>
                <w:r w:rsidR="00A876B7">
                  <w:rPr>
                    <w:color w:val="808080" w:themeColor="background1" w:themeShade="80"/>
                  </w:rPr>
                  <w:t>f</w:t>
                </w:r>
                <w:r w:rsidR="008B1D23" w:rsidRPr="00BC5C53">
                  <w:rPr>
                    <w:color w:val="808080" w:themeColor="background1" w:themeShade="80"/>
                  </w:rPr>
                  <w:t>unded</w:t>
                </w:r>
                <w:r w:rsidR="00091E70">
                  <w:rPr>
                    <w:color w:val="808080" w:themeColor="background1" w:themeShade="80"/>
                  </w:rPr>
                  <w:t>)</w:t>
                </w:r>
              </w:p>
            </w:tc>
            <w:tc>
              <w:tcPr>
                <w:tcW w:w="959" w:type="pct"/>
                <w:tcBorders>
                  <w:left w:val="nil"/>
                  <w:bottom w:val="single" w:sz="4" w:space="0" w:color="auto"/>
                  <w:right w:val="nil"/>
                </w:tcBorders>
                <w:tcMar>
                  <w:left w:w="0" w:type="dxa"/>
                  <w:right w:w="0" w:type="dxa"/>
                </w:tcMar>
                <w:vAlign w:val="center"/>
              </w:tcPr>
              <w:p w14:paraId="307C31B8" w14:textId="77777777" w:rsidR="008B1D23" w:rsidRPr="00BC5C53" w:rsidRDefault="00227B45" w:rsidP="008B1D23">
                <w:pPr>
                  <w:keepLines/>
                  <w:spacing w:after="60"/>
                  <w:rPr>
                    <w:rFonts w:eastAsia="Times New Roman" w:cs="Times New Roman"/>
                    <w:sz w:val="22"/>
                  </w:rPr>
                </w:pPr>
                <w:sdt>
                  <w:sdtPr>
                    <w:rPr>
                      <w:sz w:val="24"/>
                    </w:rPr>
                    <w:id w:val="-84235867"/>
                    <w15:appearance w15:val="hidden"/>
                    <w14:checkbox>
                      <w14:checked w14:val="0"/>
                      <w14:checkedState w14:val="2612" w14:font="MS Gothic"/>
                      <w14:uncheckedState w14:val="2610" w14:font="MS Gothic"/>
                    </w14:checkbox>
                  </w:sdtPr>
                  <w:sdtEndPr/>
                  <w:sdtContent>
                    <w:r w:rsidR="008E5AB7">
                      <w:rPr>
                        <w:rFonts w:ascii="MS Gothic" w:eastAsia="MS Gothic" w:hAnsi="MS Gothic" w:hint="eastAsia"/>
                        <w:sz w:val="24"/>
                      </w:rPr>
                      <w:t>☐</w:t>
                    </w:r>
                  </w:sdtContent>
                </w:sdt>
                <w:r w:rsidR="008B1D23" w:rsidRPr="00BC5C53">
                  <w:rPr>
                    <w:sz w:val="24"/>
                  </w:rPr>
                  <w:t xml:space="preserve"> </w:t>
                </w:r>
                <w:r w:rsidR="008B1D23" w:rsidRPr="00BC5C53">
                  <w:t>Self-Funded</w:t>
                </w:r>
              </w:p>
            </w:tc>
            <w:tc>
              <w:tcPr>
                <w:tcW w:w="665" w:type="pct"/>
                <w:tcBorders>
                  <w:left w:val="nil"/>
                  <w:bottom w:val="single" w:sz="4" w:space="0" w:color="auto"/>
                </w:tcBorders>
                <w:tcMar>
                  <w:left w:w="0" w:type="dxa"/>
                  <w:right w:w="0" w:type="dxa"/>
                </w:tcMar>
                <w:vAlign w:val="center"/>
              </w:tcPr>
              <w:p w14:paraId="278C1FD6" w14:textId="77777777" w:rsidR="008B1D23" w:rsidRPr="00BC5C53" w:rsidRDefault="008B1D23" w:rsidP="008B1D23">
                <w:pPr>
                  <w:keepLines/>
                  <w:spacing w:after="60"/>
                  <w:rPr>
                    <w:rFonts w:eastAsia="Times New Roman" w:cs="Times New Roman"/>
                    <w:sz w:val="22"/>
                  </w:rPr>
                </w:pPr>
              </w:p>
            </w:tc>
          </w:tr>
          <w:tr w:rsidR="008E5AB7" w:rsidRPr="00F6397D" w14:paraId="27EC93F7" w14:textId="77777777" w:rsidTr="00324844">
            <w:trPr>
              <w:trHeight w:hRule="exact" w:val="1450"/>
            </w:trPr>
            <w:tc>
              <w:tcPr>
                <w:tcW w:w="582" w:type="pct"/>
                <w:tcBorders>
                  <w:top w:val="nil"/>
                </w:tcBorders>
                <w:tcMar>
                  <w:left w:w="43" w:type="dxa"/>
                  <w:right w:w="43" w:type="dxa"/>
                </w:tcMar>
                <w:vAlign w:val="center"/>
              </w:tcPr>
              <w:p w14:paraId="413055FF" w14:textId="77777777" w:rsidR="008E5AB7" w:rsidRPr="00A155B6" w:rsidRDefault="008E5AB7" w:rsidP="00896C67">
                <w:pPr>
                  <w:rPr>
                    <w:rStyle w:val="Strong"/>
                    <w:b w:val="0"/>
                  </w:rPr>
                </w:pPr>
              </w:p>
            </w:tc>
            <w:tc>
              <w:tcPr>
                <w:tcW w:w="1126" w:type="pct"/>
                <w:gridSpan w:val="2"/>
                <w:tcBorders>
                  <w:right w:val="nil"/>
                </w:tcBorders>
                <w:tcMar>
                  <w:left w:w="0" w:type="dxa"/>
                  <w:right w:w="0" w:type="dxa"/>
                </w:tcMar>
              </w:tcPr>
              <w:p w14:paraId="765FFE10" w14:textId="77777777" w:rsidR="008E5AB7" w:rsidRPr="0028098F" w:rsidRDefault="00227B45" w:rsidP="00896C67">
                <w:pPr>
                  <w:keepLines/>
                  <w:spacing w:after="60"/>
                </w:pPr>
                <w:sdt>
                  <w:sdtPr>
                    <w:rPr>
                      <w:rFonts w:ascii="Segoe UI Semibold" w:hAnsi="Segoe UI Semibold"/>
                      <w:b/>
                      <w:bCs/>
                      <w:sz w:val="24"/>
                    </w:rPr>
                    <w:id w:val="1378349974"/>
                    <w15:appearance w15:val="hidden"/>
                    <w14:checkbox>
                      <w14:checked w14:val="0"/>
                      <w14:checkedState w14:val="2612" w14:font="MS Gothic"/>
                      <w14:uncheckedState w14:val="2610" w14:font="MS Gothic"/>
                    </w14:checkbox>
                  </w:sdtPr>
                  <w:sdtEndPr/>
                  <w:sdtContent>
                    <w:r w:rsidR="008E5AB7">
                      <w:rPr>
                        <w:rFonts w:ascii="MS Gothic" w:eastAsia="MS Gothic" w:hAnsi="MS Gothic" w:hint="eastAsia"/>
                        <w:bCs/>
                        <w:sz w:val="24"/>
                      </w:rPr>
                      <w:t>☐</w:t>
                    </w:r>
                  </w:sdtContent>
                </w:sdt>
                <w:r w:rsidR="008E5AB7" w:rsidRPr="0028098F">
                  <w:t xml:space="preserve"> Commercial HMO</w:t>
                </w:r>
              </w:p>
              <w:p w14:paraId="5BA29144" w14:textId="77777777" w:rsidR="008E5AB7" w:rsidRPr="0028098F" w:rsidRDefault="00227B45" w:rsidP="00896C67">
                <w:pPr>
                  <w:keepLines/>
                  <w:spacing w:after="60"/>
                </w:pPr>
                <w:sdt>
                  <w:sdtPr>
                    <w:rPr>
                      <w:sz w:val="24"/>
                    </w:rPr>
                    <w:id w:val="478194351"/>
                    <w15:appearance w15:val="hidden"/>
                    <w14:checkbox>
                      <w14:checked w14:val="0"/>
                      <w14:checkedState w14:val="2612" w14:font="MS Gothic"/>
                      <w14:uncheckedState w14:val="2610" w14:font="MS Gothic"/>
                    </w14:checkbox>
                  </w:sdtPr>
                  <w:sdtEndPr/>
                  <w:sdtContent>
                    <w:r w:rsidR="008E5AB7">
                      <w:rPr>
                        <w:rFonts w:ascii="MS Gothic" w:eastAsia="MS Gothic" w:hAnsi="MS Gothic" w:hint="eastAsia"/>
                        <w:sz w:val="24"/>
                      </w:rPr>
                      <w:t>☐</w:t>
                    </w:r>
                  </w:sdtContent>
                </w:sdt>
                <w:r w:rsidR="008E5AB7" w:rsidRPr="0028098F">
                  <w:t xml:space="preserve"> Commercial PPO</w:t>
                </w:r>
              </w:p>
              <w:p w14:paraId="06ABB573" w14:textId="77777777" w:rsidR="008E5AB7" w:rsidRPr="0028098F" w:rsidRDefault="00227B45" w:rsidP="00896C67">
                <w:pPr>
                  <w:keepLines/>
                  <w:spacing w:after="60"/>
                </w:pPr>
                <w:sdt>
                  <w:sdtPr>
                    <w:rPr>
                      <w:sz w:val="24"/>
                    </w:rPr>
                    <w:id w:val="1541093259"/>
                    <w15:appearance w15:val="hidden"/>
                    <w14:checkbox>
                      <w14:checked w14:val="0"/>
                      <w14:checkedState w14:val="2612" w14:font="MS Gothic"/>
                      <w14:uncheckedState w14:val="2610" w14:font="MS Gothic"/>
                    </w14:checkbox>
                  </w:sdtPr>
                  <w:sdtEndPr/>
                  <w:sdtContent>
                    <w:r w:rsidR="008E5AB7">
                      <w:rPr>
                        <w:rFonts w:ascii="MS Gothic" w:eastAsia="MS Gothic" w:hAnsi="MS Gothic" w:hint="eastAsia"/>
                        <w:sz w:val="24"/>
                      </w:rPr>
                      <w:t>☐</w:t>
                    </w:r>
                  </w:sdtContent>
                </w:sdt>
                <w:r w:rsidR="008E5AB7" w:rsidRPr="0028098F">
                  <w:t xml:space="preserve"> Commercial POS</w:t>
                </w:r>
              </w:p>
              <w:p w14:paraId="045CA4CB" w14:textId="57317620" w:rsidR="008E5AB7" w:rsidRPr="0028098F" w:rsidRDefault="008E5AB7" w:rsidP="00896C67">
                <w:pPr>
                  <w:keepLines/>
                  <w:spacing w:after="60"/>
                </w:pPr>
              </w:p>
            </w:tc>
            <w:tc>
              <w:tcPr>
                <w:tcW w:w="1668" w:type="pct"/>
                <w:gridSpan w:val="3"/>
                <w:tcBorders>
                  <w:left w:val="nil"/>
                  <w:right w:val="nil"/>
                </w:tcBorders>
                <w:tcMar>
                  <w:left w:w="0" w:type="dxa"/>
                  <w:right w:w="0" w:type="dxa"/>
                </w:tcMar>
              </w:tcPr>
              <w:p w14:paraId="712AB312" w14:textId="20B390BB" w:rsidR="008E5AB7" w:rsidRPr="00F6397D" w:rsidRDefault="00227B45" w:rsidP="00896C67">
                <w:pPr>
                  <w:keepLines/>
                  <w:spacing w:after="60"/>
                </w:pPr>
                <w:sdt>
                  <w:sdtPr>
                    <w:rPr>
                      <w:sz w:val="24"/>
                    </w:rPr>
                    <w:id w:val="-134718888"/>
                    <w15:appearance w15:val="hidden"/>
                    <w14:checkbox>
                      <w14:checked w14:val="1"/>
                      <w14:checkedState w14:val="2612" w14:font="MS Gothic"/>
                      <w14:uncheckedState w14:val="2610" w14:font="MS Gothic"/>
                    </w14:checkbox>
                  </w:sdtPr>
                  <w:sdtEndPr/>
                  <w:sdtContent>
                    <w:r w:rsidR="003E739D">
                      <w:rPr>
                        <w:rFonts w:ascii="MS Gothic" w:eastAsia="MS Gothic" w:hAnsi="MS Gothic" w:hint="eastAsia"/>
                        <w:sz w:val="24"/>
                      </w:rPr>
                      <w:t>☒</w:t>
                    </w:r>
                  </w:sdtContent>
                </w:sdt>
                <w:r w:rsidR="008E5AB7" w:rsidRPr="00F6397D">
                  <w:t xml:space="preserve"> Individual </w:t>
                </w:r>
                <w:r w:rsidR="008E5AB7">
                  <w:t xml:space="preserve">ACA </w:t>
                </w:r>
                <w:r w:rsidR="008E5AB7" w:rsidRPr="00F6397D">
                  <w:t>Exchange</w:t>
                </w:r>
              </w:p>
              <w:p w14:paraId="0E24A3A4" w14:textId="3C310D5A" w:rsidR="008E5AB7" w:rsidRDefault="00227B45" w:rsidP="00896C67">
                <w:pPr>
                  <w:keepLines/>
                  <w:spacing w:after="60"/>
                </w:pPr>
                <w:sdt>
                  <w:sdtPr>
                    <w:rPr>
                      <w:sz w:val="24"/>
                    </w:rPr>
                    <w:id w:val="937334416"/>
                    <w15:appearance w15:val="hidden"/>
                    <w14:checkbox>
                      <w14:checked w14:val="1"/>
                      <w14:checkedState w14:val="2612" w14:font="MS Gothic"/>
                      <w14:uncheckedState w14:val="2610" w14:font="MS Gothic"/>
                    </w14:checkbox>
                  </w:sdtPr>
                  <w:sdtEndPr/>
                  <w:sdtContent>
                    <w:r w:rsidR="009133D9">
                      <w:rPr>
                        <w:rFonts w:ascii="MS Gothic" w:eastAsia="MS Gothic" w:hAnsi="MS Gothic" w:hint="eastAsia"/>
                        <w:sz w:val="24"/>
                      </w:rPr>
                      <w:t>☒</w:t>
                    </w:r>
                  </w:sdtContent>
                </w:sdt>
                <w:r w:rsidR="008E5AB7" w:rsidRPr="00F6397D">
                  <w:t xml:space="preserve"> Individual </w:t>
                </w:r>
                <w:r w:rsidR="008E5AB7">
                  <w:t xml:space="preserve">ACA </w:t>
                </w:r>
                <w:r w:rsidR="008E5AB7" w:rsidRPr="00F6397D">
                  <w:t>Non-Exchange</w:t>
                </w:r>
              </w:p>
              <w:p w14:paraId="2EA685D9" w14:textId="68736D30" w:rsidR="008E5AB7" w:rsidRDefault="00227B45" w:rsidP="00896C67">
                <w:pPr>
                  <w:keepLines/>
                  <w:spacing w:after="60"/>
                </w:pPr>
                <w:sdt>
                  <w:sdtPr>
                    <w:rPr>
                      <w:sz w:val="24"/>
                    </w:rPr>
                    <w:id w:val="1631667148"/>
                    <w15:appearance w15:val="hidden"/>
                    <w14:checkbox>
                      <w14:checked w14:val="0"/>
                      <w14:checkedState w14:val="2612" w14:font="MS Gothic"/>
                      <w14:uncheckedState w14:val="2610" w14:font="MS Gothic"/>
                    </w14:checkbox>
                  </w:sdtPr>
                  <w:sdtEndPr/>
                  <w:sdtContent>
                    <w:r w:rsidR="008E5AB7">
                      <w:rPr>
                        <w:rFonts w:ascii="MS Gothic" w:eastAsia="MS Gothic" w:hAnsi="MS Gothic" w:hint="eastAsia"/>
                        <w:sz w:val="24"/>
                      </w:rPr>
                      <w:t>☐</w:t>
                    </w:r>
                  </w:sdtContent>
                </w:sdt>
                <w:r w:rsidR="008E5AB7" w:rsidRPr="00F6397D">
                  <w:t xml:space="preserve"> Individual </w:t>
                </w:r>
                <w:r w:rsidR="00324844">
                  <w:t>Pre-2010</w:t>
                </w:r>
              </w:p>
              <w:p w14:paraId="6EFCC709" w14:textId="33066004" w:rsidR="008E5AB7" w:rsidRDefault="00227B45" w:rsidP="00896C67">
                <w:pPr>
                  <w:keepLines/>
                  <w:spacing w:after="60"/>
                </w:pPr>
                <w:sdt>
                  <w:sdtPr>
                    <w:rPr>
                      <w:sz w:val="24"/>
                    </w:rPr>
                    <w:id w:val="1014654002"/>
                    <w15:appearance w15:val="hidden"/>
                    <w14:checkbox>
                      <w14:checked w14:val="1"/>
                      <w14:checkedState w14:val="2612" w14:font="MS Gothic"/>
                      <w14:uncheckedState w14:val="2610" w14:font="MS Gothic"/>
                    </w14:checkbox>
                  </w:sdtPr>
                  <w:sdtEndPr/>
                  <w:sdtContent>
                    <w:r w:rsidR="003E739D">
                      <w:rPr>
                        <w:rFonts w:ascii="MS Gothic" w:eastAsia="MS Gothic" w:hAnsi="MS Gothic" w:hint="eastAsia"/>
                        <w:sz w:val="24"/>
                      </w:rPr>
                      <w:t>☒</w:t>
                    </w:r>
                  </w:sdtContent>
                </w:sdt>
                <w:r w:rsidR="008E5AB7" w:rsidRPr="00F6397D">
                  <w:t xml:space="preserve"> </w:t>
                </w:r>
                <w:r w:rsidR="008E5AB7" w:rsidRPr="003A7E3B">
                  <w:t>Medica</w:t>
                </w:r>
                <w:r w:rsidR="008E5AB7">
                  <w:t>id</w:t>
                </w:r>
                <w:r w:rsidR="009A6FA1">
                  <w:t>-BadgerCare Plus</w:t>
                </w:r>
              </w:p>
              <w:p w14:paraId="4569A34F" w14:textId="51EE616D" w:rsidR="000E3155" w:rsidRPr="00F6397D" w:rsidRDefault="00227B45" w:rsidP="00896C67">
                <w:pPr>
                  <w:keepLines/>
                  <w:spacing w:after="60"/>
                </w:pPr>
                <w:sdt>
                  <w:sdtPr>
                    <w:rPr>
                      <w:sz w:val="24"/>
                    </w:rPr>
                    <w:id w:val="-455568649"/>
                    <w15:appearance w15:val="hidden"/>
                    <w14:checkbox>
                      <w14:checked w14:val="1"/>
                      <w14:checkedState w14:val="2612" w14:font="MS Gothic"/>
                      <w14:uncheckedState w14:val="2610" w14:font="MS Gothic"/>
                    </w14:checkbox>
                  </w:sdtPr>
                  <w:sdtEndPr/>
                  <w:sdtContent>
                    <w:r w:rsidR="003E739D">
                      <w:rPr>
                        <w:rFonts w:ascii="MS Gothic" w:eastAsia="MS Gothic" w:hAnsi="MS Gothic" w:hint="eastAsia"/>
                        <w:sz w:val="24"/>
                      </w:rPr>
                      <w:t>☒</w:t>
                    </w:r>
                  </w:sdtContent>
                </w:sdt>
                <w:r w:rsidR="000E3155" w:rsidRPr="0028098F">
                  <w:t xml:space="preserve"> </w:t>
                </w:r>
                <w:r w:rsidR="000E3155">
                  <w:t>Medicaid-SSI</w:t>
                </w:r>
              </w:p>
            </w:tc>
            <w:tc>
              <w:tcPr>
                <w:tcW w:w="1624" w:type="pct"/>
                <w:gridSpan w:val="2"/>
                <w:tcBorders>
                  <w:left w:val="nil"/>
                </w:tcBorders>
                <w:tcMar>
                  <w:left w:w="0" w:type="dxa"/>
                  <w:right w:w="0" w:type="dxa"/>
                </w:tcMar>
              </w:tcPr>
              <w:p w14:paraId="00AAE080" w14:textId="7DA09204" w:rsidR="008E5AB7" w:rsidRDefault="00227B45" w:rsidP="001F4E48">
                <w:pPr>
                  <w:keepLines/>
                  <w:spacing w:after="60"/>
                </w:pPr>
                <w:sdt>
                  <w:sdtPr>
                    <w:rPr>
                      <w:sz w:val="24"/>
                    </w:rPr>
                    <w:id w:val="472192593"/>
                    <w15:appearance w15:val="hidden"/>
                    <w14:checkbox>
                      <w14:checked w14:val="1"/>
                      <w14:checkedState w14:val="2612" w14:font="MS Gothic"/>
                      <w14:uncheckedState w14:val="2610" w14:font="MS Gothic"/>
                    </w14:checkbox>
                  </w:sdtPr>
                  <w:sdtEndPr/>
                  <w:sdtContent>
                    <w:r w:rsidR="003E739D">
                      <w:rPr>
                        <w:rFonts w:ascii="MS Gothic" w:eastAsia="MS Gothic" w:hAnsi="MS Gothic" w:hint="eastAsia"/>
                        <w:sz w:val="24"/>
                      </w:rPr>
                      <w:t>☒</w:t>
                    </w:r>
                  </w:sdtContent>
                </w:sdt>
                <w:r w:rsidR="008E5AB7" w:rsidRPr="00F6397D">
                  <w:rPr>
                    <w:sz w:val="22"/>
                  </w:rPr>
                  <w:t xml:space="preserve"> </w:t>
                </w:r>
                <w:r w:rsidR="008E5AB7" w:rsidRPr="003A7E3B">
                  <w:t>Medicare Advantage</w:t>
                </w:r>
              </w:p>
              <w:p w14:paraId="367336F6" w14:textId="77777777" w:rsidR="008E5AB7" w:rsidRPr="00577E75" w:rsidRDefault="00227B45" w:rsidP="00896C67">
                <w:pPr>
                  <w:keepLines/>
                  <w:spacing w:after="60"/>
                </w:pPr>
                <w:sdt>
                  <w:sdtPr>
                    <w:rPr>
                      <w:sz w:val="24"/>
                    </w:rPr>
                    <w:id w:val="402102956"/>
                    <w15:appearance w15:val="hidden"/>
                    <w14:checkbox>
                      <w14:checked w14:val="0"/>
                      <w14:checkedState w14:val="2612" w14:font="MS Gothic"/>
                      <w14:uncheckedState w14:val="2610" w14:font="MS Gothic"/>
                    </w14:checkbox>
                  </w:sdtPr>
                  <w:sdtEndPr/>
                  <w:sdtContent>
                    <w:r w:rsidR="008E5AB7">
                      <w:rPr>
                        <w:rFonts w:ascii="MS Gothic" w:eastAsia="MS Gothic" w:hAnsi="MS Gothic" w:hint="eastAsia"/>
                        <w:sz w:val="24"/>
                      </w:rPr>
                      <w:t>☐</w:t>
                    </w:r>
                  </w:sdtContent>
                </w:sdt>
                <w:r w:rsidR="008E5AB7" w:rsidRPr="00F6397D">
                  <w:rPr>
                    <w:sz w:val="22"/>
                  </w:rPr>
                  <w:t xml:space="preserve"> </w:t>
                </w:r>
                <w:r w:rsidR="008E5AB7" w:rsidRPr="00577E75">
                  <w:t>Medicare Select</w:t>
                </w:r>
              </w:p>
              <w:p w14:paraId="7D105880" w14:textId="77777777" w:rsidR="008E5AB7" w:rsidRPr="00577E75" w:rsidRDefault="00227B45" w:rsidP="00896C67">
                <w:pPr>
                  <w:keepLines/>
                  <w:spacing w:after="60"/>
                </w:pPr>
                <w:sdt>
                  <w:sdtPr>
                    <w:rPr>
                      <w:sz w:val="24"/>
                    </w:rPr>
                    <w:id w:val="1859694707"/>
                    <w15:appearance w15:val="hidden"/>
                    <w14:checkbox>
                      <w14:checked w14:val="0"/>
                      <w14:checkedState w14:val="2612" w14:font="MS Gothic"/>
                      <w14:uncheckedState w14:val="2610" w14:font="MS Gothic"/>
                    </w14:checkbox>
                  </w:sdtPr>
                  <w:sdtEndPr/>
                  <w:sdtContent>
                    <w:r w:rsidR="008E5AB7">
                      <w:rPr>
                        <w:rFonts w:ascii="MS Gothic" w:eastAsia="MS Gothic" w:hAnsi="MS Gothic" w:hint="eastAsia"/>
                        <w:sz w:val="24"/>
                      </w:rPr>
                      <w:t>☐</w:t>
                    </w:r>
                  </w:sdtContent>
                </w:sdt>
                <w:r w:rsidR="008E5AB7" w:rsidRPr="00577E75">
                  <w:rPr>
                    <w:sz w:val="24"/>
                  </w:rPr>
                  <w:t xml:space="preserve"> </w:t>
                </w:r>
                <w:r w:rsidR="008E5AB7" w:rsidRPr="00577E75">
                  <w:t>Medicare Supplement</w:t>
                </w:r>
              </w:p>
              <w:p w14:paraId="21253122" w14:textId="77777777" w:rsidR="008E5AB7" w:rsidRDefault="00227B45" w:rsidP="00896C67">
                <w:pPr>
                  <w:keepLines/>
                  <w:spacing w:after="60"/>
                </w:pPr>
                <w:sdt>
                  <w:sdtPr>
                    <w:rPr>
                      <w:sz w:val="24"/>
                    </w:rPr>
                    <w:id w:val="-1973591583"/>
                    <w15:appearance w15:val="hidden"/>
                    <w14:checkbox>
                      <w14:checked w14:val="0"/>
                      <w14:checkedState w14:val="2612" w14:font="MS Gothic"/>
                      <w14:uncheckedState w14:val="2610" w14:font="MS Gothic"/>
                    </w14:checkbox>
                  </w:sdtPr>
                  <w:sdtEndPr/>
                  <w:sdtContent>
                    <w:r w:rsidR="008E5AB7">
                      <w:rPr>
                        <w:rFonts w:ascii="MS Gothic" w:eastAsia="MS Gothic" w:hAnsi="MS Gothic" w:hint="eastAsia"/>
                        <w:sz w:val="24"/>
                      </w:rPr>
                      <w:t>☐</w:t>
                    </w:r>
                  </w:sdtContent>
                </w:sdt>
                <w:r w:rsidR="008E5AB7" w:rsidRPr="00F6397D">
                  <w:rPr>
                    <w:sz w:val="24"/>
                  </w:rPr>
                  <w:t xml:space="preserve"> </w:t>
                </w:r>
                <w:r w:rsidR="008E5AB7" w:rsidRPr="00F6397D">
                  <w:t>State/Local</w:t>
                </w:r>
              </w:p>
              <w:p w14:paraId="39779C63" w14:textId="347356F5" w:rsidR="009A6FA1" w:rsidRDefault="00227B45" w:rsidP="009A6FA1">
                <w:pPr>
                  <w:keepLines/>
                  <w:spacing w:after="60"/>
                </w:pPr>
                <w:sdt>
                  <w:sdtPr>
                    <w:rPr>
                      <w:sz w:val="24"/>
                    </w:rPr>
                    <w:id w:val="-2124837106"/>
                    <w15:appearance w15:val="hidden"/>
                    <w14:checkbox>
                      <w14:checked w14:val="1"/>
                      <w14:checkedState w14:val="2612" w14:font="MS Gothic"/>
                      <w14:uncheckedState w14:val="2610" w14:font="MS Gothic"/>
                    </w14:checkbox>
                  </w:sdtPr>
                  <w:sdtEndPr/>
                  <w:sdtContent>
                    <w:r w:rsidR="009133D9">
                      <w:rPr>
                        <w:rFonts w:ascii="MS Gothic" w:eastAsia="MS Gothic" w:hAnsi="MS Gothic" w:hint="eastAsia"/>
                        <w:sz w:val="24"/>
                      </w:rPr>
                      <w:t>☒</w:t>
                    </w:r>
                  </w:sdtContent>
                </w:sdt>
                <w:r w:rsidR="009A6FA1" w:rsidRPr="00F6397D">
                  <w:rPr>
                    <w:sz w:val="24"/>
                  </w:rPr>
                  <w:t xml:space="preserve"> </w:t>
                </w:r>
                <w:r w:rsidR="009A6FA1">
                  <w:t>D-SNP</w:t>
                </w:r>
              </w:p>
              <w:p w14:paraId="772029B2" w14:textId="57A2F1DB" w:rsidR="009A6FA1" w:rsidRPr="00E16ACB" w:rsidRDefault="009A6FA1" w:rsidP="00896C67">
                <w:pPr>
                  <w:keepLines/>
                  <w:spacing w:after="60"/>
                  <w:rPr>
                    <w:color w:val="FFFFFF" w:themeColor="background1"/>
                  </w:rPr>
                </w:pPr>
              </w:p>
            </w:tc>
          </w:tr>
        </w:tbl>
        <w:bookmarkEnd w:id="0"/>
        <w:p w14:paraId="39F53FC6" w14:textId="77777777" w:rsidR="00472DCC" w:rsidRDefault="00472DCC" w:rsidP="00472DCC">
          <w:pPr>
            <w:pStyle w:val="Heading1"/>
          </w:pPr>
          <w:r>
            <w:t>Enforcement</w:t>
          </w:r>
        </w:p>
        <w:p w14:paraId="109C6EFE" w14:textId="3F835E7B" w:rsidR="00472DCC" w:rsidRPr="00472DCC" w:rsidRDefault="00AB406B" w:rsidP="00472DCC">
          <w:pPr>
            <w:spacing w:after="0" w:line="240" w:lineRule="auto"/>
            <w:jc w:val="both"/>
            <w:rPr>
              <w:rFonts w:eastAsia="Times New Roman" w:cs="Arial"/>
            </w:rPr>
          </w:pPr>
          <w:r>
            <w:rPr>
              <w:rFonts w:eastAsia="Times New Roman" w:cs="Times New Roman"/>
              <w:szCs w:val="24"/>
              <w:lang w:eastAsia="x-none"/>
            </w:rPr>
            <w:t>Workforce member</w:t>
          </w:r>
          <w:r w:rsidR="00472DCC" w:rsidRPr="00472DCC">
            <w:rPr>
              <w:rFonts w:eastAsia="Times New Roman" w:cs="Times New Roman"/>
              <w:szCs w:val="24"/>
              <w:lang w:eastAsia="x-none"/>
            </w:rPr>
            <w:t xml:space="preserve">s who violate this policy will be subject to disciplinary actions, up to and including termination of employment.  </w:t>
          </w:r>
          <w:r>
            <w:rPr>
              <w:rFonts w:eastAsia="Times New Roman" w:cs="Times New Roman"/>
              <w:szCs w:val="24"/>
              <w:lang w:eastAsia="x-none"/>
            </w:rPr>
            <w:t>Workforce member</w:t>
          </w:r>
          <w:r w:rsidR="00472DCC" w:rsidRPr="00472DCC">
            <w:rPr>
              <w:rFonts w:eastAsia="Times New Roman" w:cs="Times New Roman"/>
              <w:szCs w:val="24"/>
              <w:lang w:eastAsia="x-none"/>
            </w:rPr>
            <w:t>s have a duty to report suspected or actual noncompliance. Failure to do so may result in disciplinary action leading up</w:t>
          </w:r>
          <w:r w:rsidR="004812FF">
            <w:rPr>
              <w:rFonts w:eastAsia="Times New Roman" w:cs="Times New Roman"/>
              <w:szCs w:val="24"/>
              <w:lang w:eastAsia="x-none"/>
            </w:rPr>
            <w:t xml:space="preserve"> to and </w:t>
          </w:r>
          <w:r w:rsidR="004812FF" w:rsidRPr="00472DCC">
            <w:rPr>
              <w:rFonts w:eastAsia="Times New Roman" w:cs="Times New Roman"/>
              <w:szCs w:val="24"/>
              <w:lang w:eastAsia="x-none"/>
            </w:rPr>
            <w:t xml:space="preserve">including </w:t>
          </w:r>
          <w:r w:rsidR="00472DCC" w:rsidRPr="00472DCC">
            <w:rPr>
              <w:rFonts w:eastAsia="Times New Roman" w:cs="Times New Roman"/>
              <w:szCs w:val="24"/>
              <w:lang w:eastAsia="x-none"/>
            </w:rPr>
            <w:t xml:space="preserve">termination. </w:t>
          </w:r>
        </w:p>
        <w:p w14:paraId="5C5AB481" w14:textId="77777777" w:rsidR="00667CFF" w:rsidRDefault="00472DCC" w:rsidP="00472DCC">
          <w:pPr>
            <w:pStyle w:val="Heading1"/>
          </w:pPr>
          <w:r>
            <w:t>Review, Revision and Distribution</w:t>
          </w:r>
        </w:p>
        <w:p w14:paraId="1ECB957A" w14:textId="6ECA0B9F" w:rsidR="00472DCC" w:rsidRPr="00472DCC" w:rsidRDefault="00472DCC" w:rsidP="00FA0C61">
          <w:pPr>
            <w:spacing w:after="120" w:line="240" w:lineRule="auto"/>
            <w:jc w:val="both"/>
            <w:rPr>
              <w:rFonts w:eastAsia="Times New Roman" w:cs="Arial"/>
            </w:rPr>
          </w:pPr>
          <w:r w:rsidRPr="00472DCC">
            <w:rPr>
              <w:rFonts w:eastAsia="Times New Roman" w:cs="Arial"/>
            </w:rPr>
            <w:t>This policy and any material revisions to this policy require the approval of</w:t>
          </w:r>
          <w:r w:rsidRPr="00BC2F60">
            <w:rPr>
              <w:rFonts w:eastAsia="Times New Roman" w:cs="Arial"/>
            </w:rPr>
            <w:t xml:space="preserve"> </w:t>
          </w:r>
          <w:sdt>
            <w:sdtPr>
              <w:rPr>
                <w:rFonts w:eastAsia="Times New Roman" w:cs="Arial"/>
                <w:b/>
                <w:u w:val="single"/>
              </w:rPr>
              <w:id w:val="194888423"/>
              <w:placeholder>
                <w:docPart w:val="B34F3C551E30477F94330B44FB6FF896"/>
              </w:placeholder>
              <w15:appearance w15:val="hidden"/>
            </w:sdtPr>
            <w:sdtEndPr/>
            <w:sdtContent>
              <w:r w:rsidR="003E739D">
                <w:rPr>
                  <w:rFonts w:eastAsia="Times New Roman" w:cs="Arial"/>
                  <w:b/>
                  <w:u w:val="single"/>
                </w:rPr>
                <w:t>Compliance Officer(s)</w:t>
              </w:r>
            </w:sdtContent>
          </w:sdt>
          <w:r w:rsidRPr="00472DCC">
            <w:rPr>
              <w:rFonts w:eastAsia="Times New Roman" w:cs="Arial"/>
            </w:rPr>
            <w:t>.</w:t>
          </w:r>
        </w:p>
        <w:p w14:paraId="03323048" w14:textId="1A91D6BB" w:rsidR="00472DCC" w:rsidRPr="00472DCC" w:rsidRDefault="00472DCC" w:rsidP="00FA0C61">
          <w:pPr>
            <w:spacing w:after="120" w:line="240" w:lineRule="auto"/>
            <w:jc w:val="both"/>
            <w:rPr>
              <w:rFonts w:eastAsia="Times New Roman" w:cs="Arial"/>
            </w:rPr>
          </w:pPr>
          <w:r w:rsidRPr="00472DCC">
            <w:rPr>
              <w:rFonts w:eastAsia="Times New Roman" w:cs="Arial"/>
            </w:rPr>
            <w:t>External requests for access to this P&amp;P (from network partners, sister companies, etc.) should be directed to</w:t>
          </w:r>
          <w:r w:rsidR="00006DEC" w:rsidRPr="00BC2F60">
            <w:rPr>
              <w:rFonts w:eastAsia="Times New Roman" w:cs="Arial"/>
            </w:rPr>
            <w:t xml:space="preserve"> </w:t>
          </w:r>
          <w:sdt>
            <w:sdtPr>
              <w:rPr>
                <w:rFonts w:eastAsia="Times New Roman" w:cs="Arial"/>
                <w:b/>
                <w:u w:val="single"/>
              </w:rPr>
              <w:id w:val="665141612"/>
              <w:placeholder>
                <w:docPart w:val="69127A58F93B465AAEF3905F8BDFAA3B"/>
              </w:placeholder>
              <w15:appearance w15:val="hidden"/>
            </w:sdtPr>
            <w:sdtEndPr/>
            <w:sdtContent>
              <w:r w:rsidR="003E739D">
                <w:rPr>
                  <w:rFonts w:eastAsia="Times New Roman" w:cs="Arial"/>
                  <w:b/>
                  <w:u w:val="single"/>
                </w:rPr>
                <w:t>Compliance Officer9s)</w:t>
              </w:r>
            </w:sdtContent>
          </w:sdt>
          <w:r w:rsidRPr="00472DCC">
            <w:rPr>
              <w:rFonts w:eastAsia="Times New Roman" w:cs="Arial"/>
            </w:rPr>
            <w:t>.</w:t>
          </w:r>
        </w:p>
        <w:p w14:paraId="3772EE28" w14:textId="77777777" w:rsidR="00472DCC" w:rsidRPr="00472DCC" w:rsidRDefault="00472DCC" w:rsidP="00FA0C61">
          <w:pPr>
            <w:spacing w:after="120" w:line="240" w:lineRule="auto"/>
            <w:jc w:val="both"/>
            <w:rPr>
              <w:rFonts w:eastAsia="Times New Roman" w:cs="Arial"/>
              <w:sz w:val="18"/>
              <w:szCs w:val="20"/>
            </w:rPr>
          </w:pPr>
          <w:r w:rsidRPr="00472DCC">
            <w:rPr>
              <w:rFonts w:eastAsia="Times New Roman" w:cs="Arial"/>
            </w:rPr>
            <w:t>This document will be updated periodically to reflect changing business and technology requirements or at least annually, whichever is sooner.  All change requests should be directed to the document owner.</w:t>
          </w:r>
        </w:p>
        <w:p w14:paraId="4F27509F" w14:textId="77777777" w:rsidR="00472DCC" w:rsidRDefault="00B71FB9" w:rsidP="00B71FB9">
          <w:pPr>
            <w:pStyle w:val="Heading1"/>
          </w:pPr>
          <w:r>
            <w:t>Document Logistics &amp; Revision History</w:t>
          </w:r>
        </w:p>
        <w:tbl>
          <w:tblPr>
            <w:tblStyle w:val="TableGrid"/>
            <w:tblW w:w="0" w:type="auto"/>
            <w:tblBorders>
              <w:top w:val="none" w:sz="0" w:space="0" w:color="auto"/>
              <w:left w:val="none" w:sz="0" w:space="0" w:color="auto"/>
              <w:right w:val="none" w:sz="0" w:space="0" w:color="auto"/>
              <w:insideV w:val="none" w:sz="0" w:space="0" w:color="auto"/>
            </w:tblBorders>
            <w:tblCellMar>
              <w:left w:w="0" w:type="dxa"/>
              <w:right w:w="0" w:type="dxa"/>
            </w:tblCellMar>
            <w:tblLook w:val="04A0" w:firstRow="1" w:lastRow="0" w:firstColumn="1" w:lastColumn="0" w:noHBand="0" w:noVBand="1"/>
          </w:tblPr>
          <w:tblGrid>
            <w:gridCol w:w="1800"/>
            <w:gridCol w:w="8990"/>
          </w:tblGrid>
          <w:tr w:rsidR="00C35937" w14:paraId="44DB5DF9" w14:textId="77777777" w:rsidTr="00722AC5">
            <w:tc>
              <w:tcPr>
                <w:tcW w:w="1800" w:type="dxa"/>
                <w:tcBorders>
                  <w:top w:val="nil"/>
                  <w:bottom w:val="nil"/>
                </w:tcBorders>
              </w:tcPr>
              <w:p w14:paraId="324CB74F" w14:textId="77777777" w:rsidR="00C35937" w:rsidRPr="00A155B6" w:rsidRDefault="00C35937">
                <w:pPr>
                  <w:rPr>
                    <w:rStyle w:val="Strong"/>
                    <w:b w:val="0"/>
                  </w:rPr>
                </w:pPr>
                <w:r w:rsidRPr="00A155B6">
                  <w:rPr>
                    <w:rStyle w:val="Strong"/>
                    <w:b w:val="0"/>
                  </w:rPr>
                  <w:t>Document Owner:</w:t>
                </w:r>
              </w:p>
            </w:tc>
            <w:sdt>
              <w:sdtPr>
                <w:id w:val="-1772466457"/>
                <w:placeholder>
                  <w:docPart w:val="E61165D01A814BF280825C27E8B595E6"/>
                </w:placeholder>
                <w15:appearance w15:val="hidden"/>
              </w:sdtPr>
              <w:sdtEndPr/>
              <w:sdtContent>
                <w:tc>
                  <w:tcPr>
                    <w:tcW w:w="8990" w:type="dxa"/>
                  </w:tcPr>
                  <w:p w14:paraId="4421197B" w14:textId="2AD67E4D" w:rsidR="00C35937" w:rsidRDefault="003E739D">
                    <w:r>
                      <w:t xml:space="preserve">AVP, Compliance &amp; Government Regulatory Operations </w:t>
                    </w:r>
                    <w:r w:rsidRPr="00D737C2">
                      <w:t>and Senior Director</w:t>
                    </w:r>
                    <w:r>
                      <w:t>, Deputy General Counsel – Compliance Services</w:t>
                    </w:r>
                  </w:p>
                </w:tc>
              </w:sdtContent>
            </w:sdt>
          </w:tr>
          <w:tr w:rsidR="00C35937" w14:paraId="00C2A070" w14:textId="77777777" w:rsidTr="00722AC5">
            <w:trPr>
              <w:trHeight w:val="242"/>
            </w:trPr>
            <w:tc>
              <w:tcPr>
                <w:tcW w:w="1800" w:type="dxa"/>
                <w:tcBorders>
                  <w:top w:val="nil"/>
                  <w:bottom w:val="nil"/>
                </w:tcBorders>
              </w:tcPr>
              <w:p w14:paraId="2EB0EE94" w14:textId="77777777" w:rsidR="00C35937" w:rsidRPr="00A155B6" w:rsidRDefault="00C35937">
                <w:pPr>
                  <w:rPr>
                    <w:rStyle w:val="Strong"/>
                    <w:b w:val="0"/>
                  </w:rPr>
                </w:pPr>
                <w:r w:rsidRPr="00A155B6">
                  <w:rPr>
                    <w:rStyle w:val="Strong"/>
                    <w:b w:val="0"/>
                  </w:rPr>
                  <w:t>Next Review:</w:t>
                </w:r>
              </w:p>
            </w:tc>
            <w:sdt>
              <w:sdtPr>
                <w:id w:val="-388103198"/>
                <w:placeholder>
                  <w:docPart w:val="92920F64EFF94D9799E84102FA3891CE"/>
                </w:placeholder>
                <w15:appearance w15:val="hidden"/>
              </w:sdtPr>
              <w:sdtEndPr/>
              <w:sdtContent>
                <w:tc>
                  <w:tcPr>
                    <w:tcW w:w="8990" w:type="dxa"/>
                  </w:tcPr>
                  <w:p w14:paraId="54BD646E" w14:textId="3AF86732" w:rsidR="00C35937" w:rsidRDefault="003E739D">
                    <w:r w:rsidRPr="00327637">
                      <w:t>March 2024</w:t>
                    </w:r>
                  </w:p>
                </w:tc>
              </w:sdtContent>
            </w:sdt>
          </w:tr>
        </w:tbl>
        <w:p w14:paraId="45919F4F" w14:textId="77777777" w:rsidR="008D6111" w:rsidRDefault="008D6111">
          <w:pPr>
            <w:sectPr w:rsidR="008D6111" w:rsidSect="001731C1">
              <w:headerReference w:type="default" r:id="rId8"/>
              <w:footerReference w:type="default" r:id="rId9"/>
              <w:headerReference w:type="first" r:id="rId10"/>
              <w:footerReference w:type="first" r:id="rId11"/>
              <w:pgSz w:w="12240" w:h="15840"/>
              <w:pgMar w:top="540" w:right="720" w:bottom="1080" w:left="720" w:header="360" w:footer="450" w:gutter="0"/>
              <w:cols w:space="720"/>
              <w:docGrid w:linePitch="360"/>
            </w:sectPr>
          </w:pPr>
        </w:p>
        <w:tbl>
          <w:tblPr>
            <w:tblStyle w:val="TableGrid"/>
            <w:tblW w:w="0" w:type="auto"/>
            <w:tblLayout w:type="fixed"/>
            <w:tblCellMar>
              <w:left w:w="43" w:type="dxa"/>
              <w:right w:w="43" w:type="dxa"/>
            </w:tblCellMar>
            <w:tblLook w:val="04A0" w:firstRow="1" w:lastRow="0" w:firstColumn="1" w:lastColumn="0" w:noHBand="0" w:noVBand="1"/>
          </w:tblPr>
          <w:tblGrid>
            <w:gridCol w:w="2245"/>
            <w:gridCol w:w="7200"/>
            <w:gridCol w:w="1345"/>
          </w:tblGrid>
          <w:tr w:rsidR="00F77F84" w14:paraId="0AC251C2" w14:textId="77777777" w:rsidTr="000647CC">
            <w:tc>
              <w:tcPr>
                <w:tcW w:w="2245" w:type="dxa"/>
              </w:tcPr>
              <w:p w14:paraId="7E99837F" w14:textId="77777777" w:rsidR="00F77F84" w:rsidRPr="00A155B6" w:rsidRDefault="00F77F84">
                <w:pPr>
                  <w:rPr>
                    <w:rStyle w:val="Strong"/>
                    <w:b w:val="0"/>
                  </w:rPr>
                </w:pPr>
                <w:r w:rsidRPr="00A155B6">
                  <w:rPr>
                    <w:rStyle w:val="Strong"/>
                    <w:b w:val="0"/>
                  </w:rPr>
                  <w:t>Description of Changes</w:t>
                </w:r>
              </w:p>
            </w:tc>
            <w:tc>
              <w:tcPr>
                <w:tcW w:w="7200" w:type="dxa"/>
              </w:tcPr>
              <w:p w14:paraId="625696B8" w14:textId="77777777" w:rsidR="00F77F84" w:rsidRPr="00A155B6" w:rsidRDefault="00F77F84">
                <w:pPr>
                  <w:rPr>
                    <w:rStyle w:val="Strong"/>
                    <w:b w:val="0"/>
                  </w:rPr>
                </w:pPr>
                <w:r w:rsidRPr="00A155B6">
                  <w:rPr>
                    <w:rStyle w:val="Strong"/>
                    <w:b w:val="0"/>
                  </w:rPr>
                  <w:t>Name, Title, or Committee</w:t>
                </w:r>
              </w:p>
            </w:tc>
            <w:tc>
              <w:tcPr>
                <w:tcW w:w="1345" w:type="dxa"/>
              </w:tcPr>
              <w:p w14:paraId="2EE10D27" w14:textId="77777777" w:rsidR="00F77F84" w:rsidRPr="00A155B6" w:rsidRDefault="00F77F84">
                <w:pPr>
                  <w:rPr>
                    <w:rStyle w:val="Strong"/>
                    <w:b w:val="0"/>
                  </w:rPr>
                </w:pPr>
                <w:r w:rsidRPr="00A155B6">
                  <w:rPr>
                    <w:rStyle w:val="Strong"/>
                    <w:b w:val="0"/>
                  </w:rPr>
                  <w:t>Date</w:t>
                </w:r>
              </w:p>
            </w:tc>
          </w:tr>
          <w:tr w:rsidR="00F77F84" w14:paraId="799FF5FA" w14:textId="77777777" w:rsidTr="000647CC">
            <w:tc>
              <w:tcPr>
                <w:tcW w:w="2245" w:type="dxa"/>
              </w:tcPr>
              <w:p w14:paraId="5BC748FB" w14:textId="77777777" w:rsidR="007F316B" w:rsidRPr="0047113F" w:rsidRDefault="007F316B" w:rsidP="0047113F">
                <w:pPr>
                  <w:pStyle w:val="NoSpacing"/>
                  <w:rPr>
                    <w:rStyle w:val="Strong"/>
                    <w:rFonts w:ascii="Segoe UI" w:hAnsi="Segoe UI"/>
                    <w:b w:val="0"/>
                    <w:bCs w:val="0"/>
                  </w:rPr>
                </w:pPr>
                <w:r w:rsidRPr="0047113F">
                  <w:rPr>
                    <w:rStyle w:val="Strong"/>
                    <w:rFonts w:ascii="Segoe UI" w:hAnsi="Segoe UI"/>
                    <w:b w:val="0"/>
                    <w:bCs w:val="0"/>
                  </w:rPr>
                  <w:t>Creation</w:t>
                </w:r>
              </w:p>
            </w:tc>
            <w:sdt>
              <w:sdtPr>
                <w:id w:val="222801351"/>
                <w:placeholder>
                  <w:docPart w:val="474FED3E396843CCAB150D97BB497F14"/>
                </w:placeholder>
                <w15:appearance w15:val="hidden"/>
              </w:sdtPr>
              <w:sdtEndPr/>
              <w:sdtContent>
                <w:tc>
                  <w:tcPr>
                    <w:tcW w:w="7200" w:type="dxa"/>
                  </w:tcPr>
                  <w:p w14:paraId="0747A64B" w14:textId="0DEFC029" w:rsidR="00F77F84" w:rsidRPr="00374918" w:rsidRDefault="003E739D">
                    <w:pPr>
                      <w:rPr>
                        <w:color w:val="808080"/>
                      </w:rPr>
                    </w:pPr>
                    <w:r>
                      <w:t>Tina Shuda, Sr. Compliance Analyst</w:t>
                    </w:r>
                  </w:p>
                </w:tc>
              </w:sdtContent>
            </w:sdt>
            <w:sdt>
              <w:sdtPr>
                <w:id w:val="791027425"/>
                <w:lock w:val="contentLocked"/>
                <w:placeholder>
                  <w:docPart w:val="DefaultPlaceholder_-1854013440"/>
                </w:placeholder>
                <w:group/>
              </w:sdtPr>
              <w:sdtEndPr/>
              <w:sdtContent>
                <w:sdt>
                  <w:sdtPr>
                    <w:id w:val="-1632544530"/>
                    <w:placeholder>
                      <w:docPart w:val="CD61A73F3D9C46B5A9B6903D57AA07A7"/>
                    </w:placeholder>
                    <w:date w:fullDate="2017-05-01T00:00:00Z">
                      <w:dateFormat w:val="M/d/yyyy"/>
                      <w:lid w:val="en-US"/>
                      <w:storeMappedDataAs w:val="dateTime"/>
                      <w:calendar w:val="gregorian"/>
                    </w:date>
                  </w:sdtPr>
                  <w:sdtEndPr/>
                  <w:sdtContent>
                    <w:tc>
                      <w:tcPr>
                        <w:tcW w:w="1345" w:type="dxa"/>
                      </w:tcPr>
                      <w:p w14:paraId="62C34E4E" w14:textId="611AB354" w:rsidR="00F77F84" w:rsidRDefault="003E739D">
                        <w:r>
                          <w:t>5/1/2017</w:t>
                        </w:r>
                      </w:p>
                    </w:tc>
                  </w:sdtContent>
                </w:sdt>
              </w:sdtContent>
            </w:sdt>
          </w:tr>
          <w:sdt>
            <w:sdtPr>
              <w:rPr>
                <w:rStyle w:val="Strong"/>
                <w:rFonts w:ascii="Segoe UI" w:hAnsi="Segoe UI"/>
                <w:b w:val="0"/>
                <w:bCs w:val="0"/>
              </w:rPr>
              <w:id w:val="-258688770"/>
              <w15:repeatingSection/>
            </w:sdtPr>
            <w:sdtEndPr>
              <w:rPr>
                <w:rStyle w:val="DefaultParagraphFont"/>
              </w:rPr>
            </w:sdtEndPr>
            <w:sdtContent>
              <w:sdt>
                <w:sdtPr>
                  <w:rPr>
                    <w:rStyle w:val="Strong"/>
                    <w:rFonts w:ascii="Segoe UI" w:hAnsi="Segoe UI"/>
                    <w:b w:val="0"/>
                    <w:bCs w:val="0"/>
                  </w:rPr>
                  <w:id w:val="-1527092395"/>
                  <w:placeholder>
                    <w:docPart w:val="DefaultPlaceholder_-1854013435"/>
                  </w:placeholder>
                  <w15:repeatingSectionItem/>
                </w:sdtPr>
                <w:sdtEndPr>
                  <w:rPr>
                    <w:rStyle w:val="DefaultParagraphFont"/>
                  </w:rPr>
                </w:sdtEndPr>
                <w:sdtContent>
                  <w:tr w:rsidR="00F77F84" w14:paraId="0A47A8B5" w14:textId="77777777" w:rsidTr="000647CC">
                    <w:tc>
                      <w:tcPr>
                        <w:tcW w:w="2245" w:type="dxa"/>
                      </w:tcPr>
                      <w:p w14:paraId="08AC6A64" w14:textId="77777777" w:rsidR="00F77F84" w:rsidRPr="0047113F" w:rsidRDefault="007F316B" w:rsidP="0047113F">
                        <w:pPr>
                          <w:pStyle w:val="NoSpacing"/>
                          <w:rPr>
                            <w:rStyle w:val="Strong"/>
                            <w:rFonts w:ascii="Segoe UI" w:hAnsi="Segoe UI"/>
                            <w:b w:val="0"/>
                            <w:bCs w:val="0"/>
                          </w:rPr>
                        </w:pPr>
                        <w:r w:rsidRPr="0047113F">
                          <w:rPr>
                            <w:rStyle w:val="Strong"/>
                            <w:rFonts w:ascii="Segoe UI" w:hAnsi="Segoe UI"/>
                            <w:b w:val="0"/>
                            <w:bCs w:val="0"/>
                          </w:rPr>
                          <w:t>Reviewed/Revised</w:t>
                        </w:r>
                      </w:p>
                    </w:tc>
                    <w:sdt>
                      <w:sdtPr>
                        <w:id w:val="285927451"/>
                        <w:placeholder>
                          <w:docPart w:val="A07A5BC9E3EA4538974299BC697A7AAC"/>
                        </w:placeholder>
                        <w15:appearance w15:val="hidden"/>
                      </w:sdtPr>
                      <w:sdtEndPr/>
                      <w:sdtContent>
                        <w:tc>
                          <w:tcPr>
                            <w:tcW w:w="7200" w:type="dxa"/>
                          </w:tcPr>
                          <w:p w14:paraId="597A2776" w14:textId="4581AA33" w:rsidR="00F77F84" w:rsidRDefault="003E739D">
                            <w:r>
                              <w:t>Kelly Skifton and Kristie</w:t>
                            </w:r>
                            <w:r w:rsidRPr="00327637">
                              <w:t xml:space="preserve"> Breunig</w:t>
                            </w:r>
                          </w:p>
                        </w:tc>
                      </w:sdtContent>
                    </w:sdt>
                    <w:sdt>
                      <w:sdtPr>
                        <w:id w:val="-1540117145"/>
                        <w:lock w:val="contentLocked"/>
                        <w:placeholder>
                          <w:docPart w:val="DefaultPlaceholder_-1854013440"/>
                        </w:placeholder>
                        <w:group/>
                      </w:sdtPr>
                      <w:sdtEndPr/>
                      <w:sdtContent>
                        <w:sdt>
                          <w:sdtPr>
                            <w:id w:val="-1718348010"/>
                            <w:placeholder>
                              <w:docPart w:val="242436EE6D354B22A236B895B259367E"/>
                            </w:placeholder>
                            <w:date w:fullDate="2023-03-06T00:00:00Z">
                              <w:dateFormat w:val="M/d/yyyy"/>
                              <w:lid w:val="en-US"/>
                              <w:storeMappedDataAs w:val="dateTime"/>
                              <w:calendar w:val="gregorian"/>
                            </w:date>
                          </w:sdtPr>
                          <w:sdtEndPr/>
                          <w:sdtContent>
                            <w:tc>
                              <w:tcPr>
                                <w:tcW w:w="1345" w:type="dxa"/>
                              </w:tcPr>
                              <w:p w14:paraId="3E48CF5B" w14:textId="66171936" w:rsidR="00F77F84" w:rsidRDefault="009F073B">
                                <w:r>
                                  <w:t>3/6/2023</w:t>
                                </w:r>
                              </w:p>
                            </w:tc>
                          </w:sdtContent>
                        </w:sdt>
                      </w:sdtContent>
                    </w:sdt>
                  </w:tr>
                </w:sdtContent>
              </w:sdt>
            </w:sdtContent>
          </w:sdt>
          <w:sdt>
            <w:sdtPr>
              <w:rPr>
                <w:rStyle w:val="Strong"/>
                <w:rFonts w:ascii="Segoe UI" w:hAnsi="Segoe UI"/>
                <w:b w:val="0"/>
                <w:bCs w:val="0"/>
              </w:rPr>
              <w:id w:val="-272940928"/>
              <w15:repeatingSection/>
            </w:sdtPr>
            <w:sdtEndPr>
              <w:rPr>
                <w:rStyle w:val="DefaultParagraphFont"/>
              </w:rPr>
            </w:sdtEndPr>
            <w:sdtContent>
              <w:sdt>
                <w:sdtPr>
                  <w:rPr>
                    <w:rStyle w:val="Strong"/>
                    <w:rFonts w:ascii="Segoe UI" w:hAnsi="Segoe UI"/>
                    <w:b w:val="0"/>
                    <w:bCs w:val="0"/>
                  </w:rPr>
                  <w:id w:val="-2115809050"/>
                  <w:placeholder>
                    <w:docPart w:val="DefaultPlaceholder_-1854013435"/>
                  </w:placeholder>
                  <w15:repeatingSectionItem/>
                </w:sdtPr>
                <w:sdtEndPr>
                  <w:rPr>
                    <w:rStyle w:val="DefaultParagraphFont"/>
                  </w:rPr>
                </w:sdtEndPr>
                <w:sdtContent>
                  <w:tr w:rsidR="00F77F84" w14:paraId="60128FEB" w14:textId="77777777" w:rsidTr="000647CC">
                    <w:tc>
                      <w:tcPr>
                        <w:tcW w:w="2245" w:type="dxa"/>
                      </w:tcPr>
                      <w:p w14:paraId="7A1FE8A3" w14:textId="77777777" w:rsidR="00F77F84" w:rsidRPr="0047113F" w:rsidRDefault="007F316B" w:rsidP="0047113F">
                        <w:pPr>
                          <w:pStyle w:val="NoSpacing"/>
                          <w:rPr>
                            <w:rStyle w:val="Strong"/>
                            <w:rFonts w:ascii="Segoe UI" w:hAnsi="Segoe UI"/>
                            <w:b w:val="0"/>
                            <w:bCs w:val="0"/>
                          </w:rPr>
                        </w:pPr>
                        <w:r w:rsidRPr="0047113F">
                          <w:rPr>
                            <w:rStyle w:val="Strong"/>
                            <w:rFonts w:ascii="Segoe UI" w:hAnsi="Segoe UI"/>
                            <w:b w:val="0"/>
                            <w:bCs w:val="0"/>
                          </w:rPr>
                          <w:t>Approved</w:t>
                        </w:r>
                      </w:p>
                    </w:tc>
                    <w:sdt>
                      <w:sdtPr>
                        <w:id w:val="-2107797507"/>
                        <w:placeholder>
                          <w:docPart w:val="C599F7928DFC4DB0BD89B14569C81DF0"/>
                        </w:placeholder>
                        <w15:appearance w15:val="hidden"/>
                      </w:sdtPr>
                      <w:sdtEndPr/>
                      <w:sdtContent>
                        <w:tc>
                          <w:tcPr>
                            <w:tcW w:w="7200" w:type="dxa"/>
                          </w:tcPr>
                          <w:p w14:paraId="352CC0F5" w14:textId="4B735E0B" w:rsidR="00F77F84" w:rsidRDefault="003E739D">
                            <w:r>
                              <w:t>Compliance Committee</w:t>
                            </w:r>
                          </w:p>
                        </w:tc>
                      </w:sdtContent>
                    </w:sdt>
                    <w:sdt>
                      <w:sdtPr>
                        <w:id w:val="-306165642"/>
                        <w:lock w:val="contentLocked"/>
                        <w:placeholder>
                          <w:docPart w:val="DefaultPlaceholder_-1854013440"/>
                        </w:placeholder>
                        <w:group/>
                      </w:sdtPr>
                      <w:sdtEndPr/>
                      <w:sdtContent>
                        <w:sdt>
                          <w:sdtPr>
                            <w:id w:val="-1991619582"/>
                            <w:placeholder>
                              <w:docPart w:val="7A5BFC3FCECF439090698CF7A0DE6359"/>
                            </w:placeholder>
                            <w:date w:fullDate="2023-04-20T00:00:00Z">
                              <w:dateFormat w:val="M/d/yyyy"/>
                              <w:lid w:val="en-US"/>
                              <w:storeMappedDataAs w:val="dateTime"/>
                              <w:calendar w:val="gregorian"/>
                            </w:date>
                          </w:sdtPr>
                          <w:sdtEndPr/>
                          <w:sdtContent>
                            <w:tc>
                              <w:tcPr>
                                <w:tcW w:w="1345" w:type="dxa"/>
                              </w:tcPr>
                              <w:p w14:paraId="10F347B4" w14:textId="2E9644FB" w:rsidR="00F77F84" w:rsidRDefault="009F073B">
                                <w:r>
                                  <w:t>4/20/2023</w:t>
                                </w:r>
                              </w:p>
                            </w:tc>
                          </w:sdtContent>
                        </w:sdt>
                      </w:sdtContent>
                    </w:sdt>
                  </w:tr>
                </w:sdtContent>
              </w:sdt>
            </w:sdtContent>
          </w:sdt>
          <w:tr w:rsidR="00F77F84" w14:paraId="71C05714" w14:textId="77777777" w:rsidTr="009C60AF">
            <w:tc>
              <w:tcPr>
                <w:tcW w:w="10790" w:type="dxa"/>
                <w:gridSpan w:val="3"/>
                <w:vAlign w:val="center"/>
              </w:tcPr>
              <w:p w14:paraId="432807CF" w14:textId="77777777" w:rsidR="00F77F84" w:rsidRPr="007F316B" w:rsidRDefault="00F77F84" w:rsidP="00441166">
                <w:pPr>
                  <w:rPr>
                    <w:szCs w:val="20"/>
                  </w:rPr>
                </w:pPr>
                <w:r w:rsidRPr="00441166">
                  <w:rPr>
                    <w:b/>
                    <w:sz w:val="18"/>
                    <w:szCs w:val="20"/>
                  </w:rPr>
                  <w:t>Note:</w:t>
                </w:r>
                <w:r w:rsidRPr="00441166">
                  <w:rPr>
                    <w:sz w:val="18"/>
                    <w:szCs w:val="20"/>
                  </w:rPr>
                  <w:t xml:space="preserve"> Only keep the initial creation, last revision, and last approval dates. Previous versions must be archived for 10 years.</w:t>
                </w:r>
              </w:p>
            </w:tc>
          </w:tr>
        </w:tbl>
        <w:p w14:paraId="7AD99405" w14:textId="77777777" w:rsidR="00B767E0" w:rsidRDefault="00227B45" w:rsidP="00B767E0">
          <w:pPr>
            <w:sectPr w:rsidR="00B767E0" w:rsidSect="00B12165">
              <w:type w:val="continuous"/>
              <w:pgSz w:w="12240" w:h="15840"/>
              <w:pgMar w:top="540" w:right="720" w:bottom="720" w:left="720" w:header="540" w:footer="450" w:gutter="0"/>
              <w:cols w:space="720"/>
              <w:titlePg/>
              <w:docGrid w:linePitch="360"/>
            </w:sectPr>
          </w:pPr>
        </w:p>
      </w:sdtContent>
    </w:sdt>
    <w:p w14:paraId="11DCB92A" w14:textId="1F5098F1" w:rsidR="000C7FF4" w:rsidRDefault="000C7FF4" w:rsidP="00A461B4">
      <w:pPr>
        <w:pStyle w:val="Heading1"/>
        <w:jc w:val="both"/>
      </w:pPr>
      <w:r>
        <w:lastRenderedPageBreak/>
        <w:t>Purpose</w:t>
      </w:r>
    </w:p>
    <w:p w14:paraId="07231090" w14:textId="04C51134" w:rsidR="003E739D" w:rsidRPr="00327637" w:rsidRDefault="003E739D" w:rsidP="00A461B4">
      <w:pPr>
        <w:autoSpaceDE w:val="0"/>
        <w:autoSpaceDN w:val="0"/>
        <w:adjustRightInd w:val="0"/>
        <w:spacing w:after="0" w:line="240" w:lineRule="auto"/>
        <w:jc w:val="both"/>
        <w:rPr>
          <w:rFonts w:ascii="Segoe UI Symbol" w:eastAsia="Times New Roman" w:hAnsi="Segoe UI Symbol" w:cs="Arial"/>
          <w:szCs w:val="20"/>
        </w:rPr>
      </w:pPr>
      <w:bookmarkStart w:id="13" w:name="_Hlk98327732"/>
      <w:r w:rsidRPr="00327637">
        <w:rPr>
          <w:rFonts w:ascii="Segoe UI Symbol" w:eastAsia="Times New Roman" w:hAnsi="Segoe UI Symbol" w:cs="Times New Roman"/>
          <w:szCs w:val="20"/>
        </w:rPr>
        <w:t xml:space="preserve">The purpose of this policy is to </w:t>
      </w:r>
      <w:bookmarkStart w:id="14" w:name="_Hlk131514061"/>
      <w:r w:rsidRPr="00327637">
        <w:rPr>
          <w:rFonts w:ascii="Segoe UI Symbol" w:eastAsia="Times New Roman" w:hAnsi="Segoe UI Symbol" w:cs="Times New Roman"/>
          <w:szCs w:val="20"/>
        </w:rPr>
        <w:t xml:space="preserve">describe the procedures followed to identify if a vendor is a First Tier, Downstream and Related Entity (FDR), evaluate vendor compliance risks and conduct routine monitoring and auditing as part of Quartz’s oversight of </w:t>
      </w:r>
      <w:r w:rsidRPr="00327637">
        <w:rPr>
          <w:rFonts w:ascii="Segoe UI Symbol" w:eastAsia="Times New Roman" w:hAnsi="Segoe UI Symbol" w:cs="Arial"/>
          <w:szCs w:val="20"/>
        </w:rPr>
        <w:t xml:space="preserve">FDRs to ensure FDR compliance with </w:t>
      </w:r>
      <w:r w:rsidR="00A461B4" w:rsidRPr="00327637">
        <w:rPr>
          <w:rFonts w:ascii="Segoe UI Symbol" w:eastAsia="Times New Roman" w:hAnsi="Segoe UI Symbol" w:cs="Arial"/>
          <w:szCs w:val="20"/>
        </w:rPr>
        <w:t xml:space="preserve">Federal Healthcare Program (Medicare, Federally Facilitated </w:t>
      </w:r>
      <w:proofErr w:type="gramStart"/>
      <w:r w:rsidR="00A461B4" w:rsidRPr="00327637">
        <w:rPr>
          <w:rFonts w:ascii="Segoe UI Symbol" w:eastAsia="Times New Roman" w:hAnsi="Segoe UI Symbol" w:cs="Arial"/>
          <w:szCs w:val="20"/>
        </w:rPr>
        <w:t>Market</w:t>
      </w:r>
      <w:r w:rsidR="009F073B" w:rsidRPr="00327637">
        <w:rPr>
          <w:rFonts w:ascii="Segoe UI Symbol" w:eastAsia="Times New Roman" w:hAnsi="Segoe UI Symbol" w:cs="Arial"/>
          <w:szCs w:val="20"/>
        </w:rPr>
        <w:t>p</w:t>
      </w:r>
      <w:r w:rsidR="00A461B4" w:rsidRPr="00327637">
        <w:rPr>
          <w:rFonts w:ascii="Segoe UI Symbol" w:eastAsia="Times New Roman" w:hAnsi="Segoe UI Symbol" w:cs="Arial"/>
          <w:szCs w:val="20"/>
        </w:rPr>
        <w:t>lace</w:t>
      </w:r>
      <w:proofErr w:type="gramEnd"/>
      <w:r w:rsidR="00A461B4" w:rsidRPr="00327637">
        <w:rPr>
          <w:rFonts w:ascii="Segoe UI Symbol" w:eastAsia="Times New Roman" w:hAnsi="Segoe UI Symbol" w:cs="Arial"/>
          <w:szCs w:val="20"/>
        </w:rPr>
        <w:t xml:space="preserve"> </w:t>
      </w:r>
      <w:r w:rsidR="009F073B" w:rsidRPr="00327637">
        <w:rPr>
          <w:rFonts w:ascii="Segoe UI Symbol" w:eastAsia="Times New Roman" w:hAnsi="Segoe UI Symbol" w:cs="Arial"/>
          <w:szCs w:val="20"/>
        </w:rPr>
        <w:t>a</w:t>
      </w:r>
      <w:r w:rsidR="00A461B4" w:rsidRPr="00327637">
        <w:rPr>
          <w:rFonts w:ascii="Segoe UI Symbol" w:eastAsia="Times New Roman" w:hAnsi="Segoe UI Symbol" w:cs="Arial"/>
          <w:szCs w:val="20"/>
        </w:rPr>
        <w:t xml:space="preserve">nd Medicaid) </w:t>
      </w:r>
      <w:r w:rsidRPr="00327637">
        <w:rPr>
          <w:rFonts w:ascii="Segoe UI Symbol" w:eastAsia="Times New Roman" w:hAnsi="Segoe UI Symbol" w:cs="Arial"/>
          <w:szCs w:val="20"/>
        </w:rPr>
        <w:t xml:space="preserve">regulations. </w:t>
      </w:r>
    </w:p>
    <w:bookmarkEnd w:id="14"/>
    <w:p w14:paraId="1663233A" w14:textId="77777777" w:rsidR="00A543EF" w:rsidRPr="00327637" w:rsidRDefault="00A543EF" w:rsidP="00A461B4">
      <w:pPr>
        <w:autoSpaceDE w:val="0"/>
        <w:autoSpaceDN w:val="0"/>
        <w:adjustRightInd w:val="0"/>
        <w:spacing w:after="0" w:line="240" w:lineRule="auto"/>
        <w:jc w:val="both"/>
        <w:rPr>
          <w:rFonts w:ascii="Segoe UI Symbol" w:eastAsia="Times New Roman" w:hAnsi="Segoe UI Symbol" w:cs="Arial"/>
          <w:szCs w:val="20"/>
        </w:rPr>
      </w:pPr>
    </w:p>
    <w:bookmarkEnd w:id="13"/>
    <w:p w14:paraId="08108A77" w14:textId="1BA82BEC" w:rsidR="00D9492C" w:rsidRDefault="00D9492C" w:rsidP="00A461B4">
      <w:pPr>
        <w:pStyle w:val="Heading1"/>
        <w:spacing w:before="0" w:line="240" w:lineRule="auto"/>
        <w:jc w:val="both"/>
      </w:pPr>
      <w:r>
        <w:t>Policy</w:t>
      </w:r>
    </w:p>
    <w:p w14:paraId="2938354F" w14:textId="230A806C" w:rsidR="00FC0638" w:rsidRPr="00327637" w:rsidRDefault="003E739D" w:rsidP="009F073B">
      <w:pPr>
        <w:spacing w:after="0" w:line="240" w:lineRule="auto"/>
        <w:jc w:val="both"/>
      </w:pPr>
      <w:r w:rsidRPr="00327637">
        <w:t xml:space="preserve">Quartz maintains signed written agreements with all providers, agencies, and administrative vendors that describe the scope of the business arrangement, performance expectations, reporting responsibilities and consequences for failure to meet contractual requirements. Prior to contract execution, each agency and administrative vendor request that </w:t>
      </w:r>
      <w:r w:rsidRPr="00327637">
        <w:rPr>
          <w:rFonts w:ascii="Segoe UI Symbol" w:eastAsia="Times New Roman" w:hAnsi="Segoe UI Symbol" w:cs="Times New Roman"/>
          <w:szCs w:val="20"/>
          <w:lang w:eastAsia="x-none"/>
        </w:rPr>
        <w:t>will be servicing any of the following product lines (MA\QHP\BadgerCare\Medicai</w:t>
      </w:r>
      <w:r w:rsidR="008D2320" w:rsidRPr="00327637">
        <w:rPr>
          <w:rFonts w:ascii="Segoe UI Symbol" w:eastAsia="Times New Roman" w:hAnsi="Segoe UI Symbol" w:cs="Times New Roman"/>
          <w:szCs w:val="20"/>
          <w:lang w:eastAsia="x-none"/>
        </w:rPr>
        <w:t>d-</w:t>
      </w:r>
      <w:r w:rsidRPr="00327637">
        <w:rPr>
          <w:rFonts w:ascii="Segoe UI Symbol" w:eastAsia="Times New Roman" w:hAnsi="Segoe UI Symbol" w:cs="Times New Roman"/>
          <w:szCs w:val="20"/>
          <w:lang w:eastAsia="x-none"/>
        </w:rPr>
        <w:t>SSI\D</w:t>
      </w:r>
      <w:r w:rsidR="009F073B" w:rsidRPr="00327637">
        <w:rPr>
          <w:rFonts w:ascii="Segoe UI Symbol" w:eastAsia="Times New Roman" w:hAnsi="Segoe UI Symbol" w:cs="Times New Roman"/>
          <w:szCs w:val="20"/>
          <w:lang w:eastAsia="x-none"/>
        </w:rPr>
        <w:t>-</w:t>
      </w:r>
      <w:r w:rsidRPr="00327637">
        <w:rPr>
          <w:rFonts w:ascii="Segoe UI Symbol" w:eastAsia="Times New Roman" w:hAnsi="Segoe UI Symbol" w:cs="Times New Roman"/>
          <w:szCs w:val="20"/>
          <w:lang w:eastAsia="x-none"/>
        </w:rPr>
        <w:t xml:space="preserve">SNP) </w:t>
      </w:r>
      <w:r w:rsidRPr="00327637">
        <w:t xml:space="preserve">is reviewed by the Compliance </w:t>
      </w:r>
      <w:r w:rsidR="00A461B4" w:rsidRPr="00327637">
        <w:t>Team</w:t>
      </w:r>
      <w:r w:rsidRPr="00327637">
        <w:t xml:space="preserve"> to identify if the vendor qualifies as an FDR.</w:t>
      </w:r>
      <w:r w:rsidR="00FC0638" w:rsidRPr="00327637">
        <w:t xml:space="preserve"> This determination in made based on completion of the Compliance Questionnaire. If the delegated entity is determined to </w:t>
      </w:r>
      <w:r w:rsidR="008873F8" w:rsidRPr="00327637">
        <w:t xml:space="preserve">be </w:t>
      </w:r>
      <w:r w:rsidR="00FC0638" w:rsidRPr="00327637">
        <w:t xml:space="preserve">an FDR, Quartz ensures all required language is included in the contract agreement and/or addendum to verify commitment with compliance requirements related to the delegated function. </w:t>
      </w:r>
    </w:p>
    <w:p w14:paraId="00A95846" w14:textId="13572BB7" w:rsidR="00D9492C" w:rsidRDefault="00D9492C" w:rsidP="00D9492C">
      <w:pPr>
        <w:pStyle w:val="Heading1"/>
      </w:pPr>
      <w:r>
        <w:t>Definitions</w:t>
      </w:r>
    </w:p>
    <w:tbl>
      <w:tblPr>
        <w:tblpPr w:leftFromText="180" w:rightFromText="180" w:bottomFromText="160" w:vertAnchor="text" w:tblpX="108"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5"/>
        <w:gridCol w:w="8535"/>
      </w:tblGrid>
      <w:tr w:rsidR="009177C8" w14:paraId="63A5258E" w14:textId="77777777" w:rsidTr="009177C8">
        <w:tc>
          <w:tcPr>
            <w:tcW w:w="2255" w:type="dxa"/>
            <w:tcBorders>
              <w:top w:val="single" w:sz="4" w:space="0" w:color="auto"/>
              <w:left w:val="single" w:sz="4" w:space="0" w:color="auto"/>
              <w:bottom w:val="single" w:sz="4" w:space="0" w:color="auto"/>
              <w:right w:val="single" w:sz="4" w:space="0" w:color="auto"/>
            </w:tcBorders>
            <w:hideMark/>
          </w:tcPr>
          <w:p w14:paraId="69121D01" w14:textId="77777777" w:rsidR="009177C8" w:rsidRDefault="009177C8" w:rsidP="00E85FB8">
            <w:pPr>
              <w:autoSpaceDE w:val="0"/>
              <w:autoSpaceDN w:val="0"/>
              <w:adjustRightInd w:val="0"/>
              <w:spacing w:after="0" w:line="240" w:lineRule="auto"/>
              <w:rPr>
                <w:rFonts w:ascii="Segoe UI Symbol" w:eastAsia="Times New Roman" w:hAnsi="Segoe UI Symbol" w:cs="Arial"/>
                <w:b/>
                <w:szCs w:val="20"/>
              </w:rPr>
            </w:pPr>
            <w:bookmarkStart w:id="15" w:name="_Hlk98327898"/>
            <w:r>
              <w:rPr>
                <w:rFonts w:ascii="Segoe UI Symbol" w:eastAsia="Times New Roman" w:hAnsi="Segoe UI Symbol" w:cs="Arial"/>
                <w:b/>
                <w:szCs w:val="20"/>
              </w:rPr>
              <w:t>Abuse</w:t>
            </w:r>
          </w:p>
        </w:tc>
        <w:tc>
          <w:tcPr>
            <w:tcW w:w="8535" w:type="dxa"/>
            <w:tcBorders>
              <w:top w:val="single" w:sz="4" w:space="0" w:color="auto"/>
              <w:left w:val="single" w:sz="4" w:space="0" w:color="auto"/>
              <w:bottom w:val="single" w:sz="4" w:space="0" w:color="auto"/>
              <w:right w:val="single" w:sz="4" w:space="0" w:color="auto"/>
            </w:tcBorders>
            <w:hideMark/>
          </w:tcPr>
          <w:p w14:paraId="76EFABF7" w14:textId="77777777" w:rsidR="009177C8" w:rsidRDefault="009177C8" w:rsidP="00E85FB8">
            <w:pPr>
              <w:autoSpaceDE w:val="0"/>
              <w:autoSpaceDN w:val="0"/>
              <w:adjustRightInd w:val="0"/>
              <w:spacing w:after="0" w:line="240" w:lineRule="auto"/>
              <w:jc w:val="both"/>
              <w:rPr>
                <w:rFonts w:ascii="Segoe UI Symbol" w:eastAsia="Times New Roman" w:hAnsi="Segoe UI Symbol" w:cs="Arial"/>
                <w:szCs w:val="20"/>
              </w:rPr>
            </w:pPr>
            <w:r>
              <w:rPr>
                <w:rFonts w:ascii="Segoe UI Symbol" w:eastAsia="Times New Roman" w:hAnsi="Segoe UI Symbol" w:cs="Arial"/>
                <w:szCs w:val="20"/>
              </w:rPr>
              <w:t>Includes actions that may, directly or indirectly, result in: unnecessary costs to Federal Healthcare Programs, improper payment, payment for services that fail to meet professionally recognized standards of care, or services that are medically unnecessary. Abuse involves payment for items or services when there is no legal entitlement to that payment and the provider has not knowingly and/or intentionally misrepresented fact to obtain payment.  Abuse cannot be differentiated categorically from fraud, because the distinction between “fraud” and “abuse” depends on specific facts and circumstances, intent and prior knowledge and available evidence, among other factors.</w:t>
            </w:r>
          </w:p>
        </w:tc>
      </w:tr>
      <w:tr w:rsidR="009177C8" w14:paraId="1AAA6D26" w14:textId="77777777" w:rsidTr="009177C8">
        <w:tc>
          <w:tcPr>
            <w:tcW w:w="2255" w:type="dxa"/>
            <w:tcBorders>
              <w:top w:val="single" w:sz="4" w:space="0" w:color="auto"/>
              <w:left w:val="single" w:sz="4" w:space="0" w:color="auto"/>
              <w:bottom w:val="single" w:sz="4" w:space="0" w:color="auto"/>
              <w:right w:val="single" w:sz="4" w:space="0" w:color="auto"/>
            </w:tcBorders>
            <w:hideMark/>
          </w:tcPr>
          <w:p w14:paraId="519E981E" w14:textId="77777777" w:rsidR="009177C8" w:rsidRDefault="009177C8" w:rsidP="00E85FB8">
            <w:pPr>
              <w:autoSpaceDE w:val="0"/>
              <w:autoSpaceDN w:val="0"/>
              <w:adjustRightInd w:val="0"/>
              <w:spacing w:after="0" w:line="240" w:lineRule="auto"/>
              <w:rPr>
                <w:rFonts w:ascii="Segoe UI Symbol" w:eastAsia="Times New Roman" w:hAnsi="Segoe UI Symbol" w:cs="Arial"/>
                <w:b/>
                <w:szCs w:val="20"/>
              </w:rPr>
            </w:pPr>
            <w:r>
              <w:rPr>
                <w:rFonts w:ascii="Segoe UI Symbol" w:eastAsia="Times New Roman" w:hAnsi="Segoe UI Symbol" w:cs="Arial"/>
                <w:b/>
                <w:szCs w:val="20"/>
              </w:rPr>
              <w:t>CMS</w:t>
            </w:r>
          </w:p>
        </w:tc>
        <w:tc>
          <w:tcPr>
            <w:tcW w:w="8535" w:type="dxa"/>
            <w:tcBorders>
              <w:top w:val="single" w:sz="4" w:space="0" w:color="auto"/>
              <w:left w:val="single" w:sz="4" w:space="0" w:color="auto"/>
              <w:bottom w:val="single" w:sz="4" w:space="0" w:color="auto"/>
              <w:right w:val="single" w:sz="4" w:space="0" w:color="auto"/>
            </w:tcBorders>
            <w:hideMark/>
          </w:tcPr>
          <w:p w14:paraId="4C3EA771" w14:textId="77777777" w:rsidR="009177C8" w:rsidRDefault="009177C8" w:rsidP="00E85FB8">
            <w:pPr>
              <w:autoSpaceDE w:val="0"/>
              <w:autoSpaceDN w:val="0"/>
              <w:adjustRightInd w:val="0"/>
              <w:spacing w:after="0" w:line="240" w:lineRule="auto"/>
              <w:jc w:val="both"/>
              <w:rPr>
                <w:rFonts w:ascii="Segoe UI Symbol" w:eastAsia="Times New Roman" w:hAnsi="Segoe UI Symbol" w:cs="Arial"/>
                <w:szCs w:val="20"/>
              </w:rPr>
            </w:pPr>
            <w:r>
              <w:rPr>
                <w:rFonts w:ascii="Segoe UI Symbol" w:eastAsia="Times New Roman" w:hAnsi="Segoe UI Symbol" w:cs="Arial"/>
                <w:szCs w:val="20"/>
              </w:rPr>
              <w:t>Centers for Medicare and Medicaid Services</w:t>
            </w:r>
          </w:p>
        </w:tc>
      </w:tr>
      <w:tr w:rsidR="009177C8" w14:paraId="12236CCF" w14:textId="77777777" w:rsidTr="009177C8">
        <w:tc>
          <w:tcPr>
            <w:tcW w:w="2255" w:type="dxa"/>
            <w:tcBorders>
              <w:top w:val="single" w:sz="4" w:space="0" w:color="auto"/>
              <w:left w:val="single" w:sz="4" w:space="0" w:color="auto"/>
              <w:bottom w:val="single" w:sz="4" w:space="0" w:color="auto"/>
              <w:right w:val="single" w:sz="4" w:space="0" w:color="auto"/>
            </w:tcBorders>
            <w:hideMark/>
          </w:tcPr>
          <w:p w14:paraId="172A0F24" w14:textId="77777777" w:rsidR="009177C8" w:rsidRDefault="009177C8" w:rsidP="00E85FB8">
            <w:pPr>
              <w:autoSpaceDE w:val="0"/>
              <w:autoSpaceDN w:val="0"/>
              <w:adjustRightInd w:val="0"/>
              <w:spacing w:after="0" w:line="240" w:lineRule="auto"/>
              <w:rPr>
                <w:rFonts w:ascii="Segoe UI Symbol" w:eastAsia="Times New Roman" w:hAnsi="Segoe UI Symbol" w:cs="Arial"/>
                <w:b/>
                <w:szCs w:val="20"/>
              </w:rPr>
            </w:pPr>
            <w:r>
              <w:rPr>
                <w:rFonts w:ascii="Segoe UI Symbol" w:eastAsia="Times New Roman" w:hAnsi="Segoe UI Symbol" w:cs="Arial"/>
                <w:b/>
                <w:szCs w:val="20"/>
              </w:rPr>
              <w:t>Code of Conduct (COC)</w:t>
            </w:r>
          </w:p>
        </w:tc>
        <w:tc>
          <w:tcPr>
            <w:tcW w:w="8535" w:type="dxa"/>
            <w:tcBorders>
              <w:top w:val="single" w:sz="4" w:space="0" w:color="auto"/>
              <w:left w:val="single" w:sz="4" w:space="0" w:color="auto"/>
              <w:bottom w:val="single" w:sz="4" w:space="0" w:color="auto"/>
              <w:right w:val="single" w:sz="4" w:space="0" w:color="auto"/>
            </w:tcBorders>
            <w:hideMark/>
          </w:tcPr>
          <w:p w14:paraId="4393A4BB" w14:textId="77777777" w:rsidR="009177C8" w:rsidRDefault="009177C8" w:rsidP="00E85FB8">
            <w:pPr>
              <w:autoSpaceDE w:val="0"/>
              <w:autoSpaceDN w:val="0"/>
              <w:adjustRightInd w:val="0"/>
              <w:spacing w:after="0" w:line="240" w:lineRule="auto"/>
              <w:jc w:val="both"/>
              <w:rPr>
                <w:rFonts w:ascii="Segoe UI Symbol" w:eastAsia="Times New Roman" w:hAnsi="Segoe UI Symbol" w:cs="Arial"/>
                <w:szCs w:val="20"/>
              </w:rPr>
            </w:pPr>
            <w:r>
              <w:rPr>
                <w:rFonts w:ascii="Segoe UI Symbol" w:eastAsia="Times New Roman" w:hAnsi="Segoe UI Symbol" w:cs="Arial"/>
                <w:szCs w:val="20"/>
              </w:rPr>
              <w:t>The document that sets forth Quartz’s ethical standards and core values and is designed to guide employee conduct when performing their daily work.</w:t>
            </w:r>
          </w:p>
        </w:tc>
      </w:tr>
      <w:tr w:rsidR="00E85FB8" w14:paraId="2EDF696B" w14:textId="77777777" w:rsidTr="009177C8">
        <w:tc>
          <w:tcPr>
            <w:tcW w:w="2255" w:type="dxa"/>
            <w:tcBorders>
              <w:top w:val="single" w:sz="4" w:space="0" w:color="auto"/>
              <w:left w:val="single" w:sz="4" w:space="0" w:color="auto"/>
              <w:bottom w:val="single" w:sz="4" w:space="0" w:color="auto"/>
              <w:right w:val="single" w:sz="4" w:space="0" w:color="auto"/>
            </w:tcBorders>
          </w:tcPr>
          <w:p w14:paraId="261E2A0E" w14:textId="77777777" w:rsidR="00E85FB8" w:rsidRDefault="00E85FB8" w:rsidP="00E85FB8">
            <w:pPr>
              <w:autoSpaceDE w:val="0"/>
              <w:autoSpaceDN w:val="0"/>
              <w:adjustRightInd w:val="0"/>
              <w:spacing w:after="0" w:line="240" w:lineRule="auto"/>
              <w:rPr>
                <w:rFonts w:ascii="Segoe UI Symbol" w:eastAsia="Times New Roman" w:hAnsi="Segoe UI Symbol" w:cs="Arial"/>
                <w:b/>
                <w:szCs w:val="20"/>
              </w:rPr>
            </w:pPr>
          </w:p>
        </w:tc>
        <w:tc>
          <w:tcPr>
            <w:tcW w:w="8535" w:type="dxa"/>
            <w:tcBorders>
              <w:top w:val="single" w:sz="4" w:space="0" w:color="auto"/>
              <w:left w:val="single" w:sz="4" w:space="0" w:color="auto"/>
              <w:bottom w:val="single" w:sz="4" w:space="0" w:color="auto"/>
              <w:right w:val="single" w:sz="4" w:space="0" w:color="auto"/>
            </w:tcBorders>
          </w:tcPr>
          <w:p w14:paraId="6E402BDB" w14:textId="77777777" w:rsidR="00E85FB8" w:rsidRDefault="00E85FB8" w:rsidP="00E85FB8">
            <w:pPr>
              <w:autoSpaceDE w:val="0"/>
              <w:autoSpaceDN w:val="0"/>
              <w:adjustRightInd w:val="0"/>
              <w:spacing w:after="0" w:line="240" w:lineRule="auto"/>
              <w:jc w:val="both"/>
              <w:rPr>
                <w:rFonts w:ascii="Segoe UI Symbol" w:eastAsia="Times New Roman" w:hAnsi="Segoe UI Symbol" w:cs="Arial"/>
                <w:szCs w:val="20"/>
              </w:rPr>
            </w:pPr>
          </w:p>
        </w:tc>
      </w:tr>
      <w:tr w:rsidR="009177C8" w14:paraId="64CA0B9C" w14:textId="77777777" w:rsidTr="009177C8">
        <w:tc>
          <w:tcPr>
            <w:tcW w:w="2255" w:type="dxa"/>
            <w:tcBorders>
              <w:top w:val="single" w:sz="4" w:space="0" w:color="auto"/>
              <w:left w:val="single" w:sz="4" w:space="0" w:color="auto"/>
              <w:bottom w:val="single" w:sz="4" w:space="0" w:color="auto"/>
              <w:right w:val="single" w:sz="4" w:space="0" w:color="auto"/>
            </w:tcBorders>
            <w:hideMark/>
          </w:tcPr>
          <w:p w14:paraId="7411F0A0" w14:textId="77777777" w:rsidR="009177C8" w:rsidRDefault="009177C8" w:rsidP="00E85FB8">
            <w:pPr>
              <w:autoSpaceDE w:val="0"/>
              <w:autoSpaceDN w:val="0"/>
              <w:adjustRightInd w:val="0"/>
              <w:spacing w:after="0" w:line="240" w:lineRule="auto"/>
              <w:rPr>
                <w:rFonts w:ascii="Segoe UI Symbol" w:eastAsia="Times New Roman" w:hAnsi="Segoe UI Symbol" w:cs="Arial"/>
                <w:b/>
                <w:szCs w:val="20"/>
              </w:rPr>
            </w:pPr>
            <w:r>
              <w:rPr>
                <w:rFonts w:ascii="Segoe UI Symbol" w:eastAsia="Times New Roman" w:hAnsi="Segoe UI Symbol" w:cs="Arial"/>
                <w:b/>
                <w:szCs w:val="20"/>
              </w:rPr>
              <w:t>Delegated Entities</w:t>
            </w:r>
          </w:p>
        </w:tc>
        <w:tc>
          <w:tcPr>
            <w:tcW w:w="8535" w:type="dxa"/>
            <w:tcBorders>
              <w:top w:val="single" w:sz="4" w:space="0" w:color="auto"/>
              <w:left w:val="single" w:sz="4" w:space="0" w:color="auto"/>
              <w:bottom w:val="single" w:sz="4" w:space="0" w:color="auto"/>
              <w:right w:val="single" w:sz="4" w:space="0" w:color="auto"/>
            </w:tcBorders>
            <w:hideMark/>
          </w:tcPr>
          <w:p w14:paraId="6F492980" w14:textId="77777777" w:rsidR="009177C8" w:rsidRDefault="009177C8" w:rsidP="00E85FB8">
            <w:pPr>
              <w:autoSpaceDE w:val="0"/>
              <w:autoSpaceDN w:val="0"/>
              <w:adjustRightInd w:val="0"/>
              <w:spacing w:after="0" w:line="240" w:lineRule="auto"/>
              <w:jc w:val="both"/>
              <w:rPr>
                <w:rFonts w:ascii="Segoe UI Symbol" w:eastAsia="Times New Roman" w:hAnsi="Segoe UI Symbol" w:cs="Arial"/>
                <w:szCs w:val="20"/>
              </w:rPr>
            </w:pPr>
            <w:r>
              <w:rPr>
                <w:rFonts w:ascii="Segoe UI Symbol" w:eastAsia="Times New Roman" w:hAnsi="Segoe UI Symbol" w:cs="Arial"/>
                <w:szCs w:val="20"/>
              </w:rPr>
              <w:t>First Tier, Downstream or Related Entities (FDRs) who contracts with Quartz to perform administrative or health care service functions related Federal Healthcare Programs product lines.</w:t>
            </w:r>
          </w:p>
        </w:tc>
      </w:tr>
      <w:tr w:rsidR="009177C8" w14:paraId="64F4D21B" w14:textId="77777777" w:rsidTr="009177C8">
        <w:tc>
          <w:tcPr>
            <w:tcW w:w="2255" w:type="dxa"/>
            <w:tcBorders>
              <w:top w:val="single" w:sz="4" w:space="0" w:color="auto"/>
              <w:left w:val="single" w:sz="4" w:space="0" w:color="auto"/>
              <w:bottom w:val="single" w:sz="4" w:space="0" w:color="auto"/>
              <w:right w:val="single" w:sz="4" w:space="0" w:color="auto"/>
            </w:tcBorders>
            <w:hideMark/>
          </w:tcPr>
          <w:p w14:paraId="362C401B" w14:textId="77777777" w:rsidR="009177C8" w:rsidRDefault="009177C8" w:rsidP="00E85FB8">
            <w:pPr>
              <w:autoSpaceDE w:val="0"/>
              <w:autoSpaceDN w:val="0"/>
              <w:adjustRightInd w:val="0"/>
              <w:spacing w:after="0" w:line="240" w:lineRule="auto"/>
              <w:rPr>
                <w:rFonts w:ascii="Segoe UI Symbol" w:eastAsia="Times New Roman" w:hAnsi="Segoe UI Symbol" w:cs="Arial"/>
                <w:b/>
                <w:szCs w:val="20"/>
              </w:rPr>
            </w:pPr>
            <w:r>
              <w:rPr>
                <w:rFonts w:ascii="Segoe UI Symbol" w:eastAsia="Times New Roman" w:hAnsi="Segoe UI Symbol" w:cs="Arial"/>
                <w:b/>
                <w:szCs w:val="20"/>
              </w:rPr>
              <w:t>Delegated Entity</w:t>
            </w:r>
          </w:p>
        </w:tc>
        <w:tc>
          <w:tcPr>
            <w:tcW w:w="8535" w:type="dxa"/>
            <w:tcBorders>
              <w:top w:val="single" w:sz="4" w:space="0" w:color="auto"/>
              <w:left w:val="single" w:sz="4" w:space="0" w:color="auto"/>
              <w:bottom w:val="single" w:sz="4" w:space="0" w:color="auto"/>
              <w:right w:val="single" w:sz="4" w:space="0" w:color="auto"/>
            </w:tcBorders>
            <w:hideMark/>
          </w:tcPr>
          <w:p w14:paraId="5AA41CE1" w14:textId="77777777" w:rsidR="009177C8" w:rsidRDefault="009177C8" w:rsidP="00E85FB8">
            <w:pPr>
              <w:autoSpaceDE w:val="0"/>
              <w:autoSpaceDN w:val="0"/>
              <w:adjustRightInd w:val="0"/>
              <w:spacing w:after="0" w:line="240" w:lineRule="auto"/>
              <w:jc w:val="both"/>
              <w:rPr>
                <w:rFonts w:ascii="Segoe UI Symbol" w:eastAsia="Times New Roman" w:hAnsi="Segoe UI Symbol" w:cs="Arial"/>
                <w:szCs w:val="20"/>
              </w:rPr>
            </w:pPr>
            <w:r>
              <w:rPr>
                <w:rFonts w:ascii="Segoe UI Symbol" w:eastAsia="Times New Roman" w:hAnsi="Segoe UI Symbol" w:cs="Arial"/>
                <w:szCs w:val="20"/>
              </w:rPr>
              <w:t>A business relationship between the organization and a first-tier entity to perform functions that otherwise would be the responsibility of the organization to perform. A delegate may receive the authority to act on an organization’s behalf, but the organization is accountable for any functions or responsibilities that are delegated to other entities whether the functions are provided by the first-tier or other downstream entities.</w:t>
            </w:r>
          </w:p>
        </w:tc>
      </w:tr>
      <w:tr w:rsidR="009177C8" w14:paraId="3BBA670D" w14:textId="77777777" w:rsidTr="009177C8">
        <w:tc>
          <w:tcPr>
            <w:tcW w:w="2255" w:type="dxa"/>
            <w:tcBorders>
              <w:top w:val="single" w:sz="4" w:space="0" w:color="auto"/>
              <w:left w:val="single" w:sz="4" w:space="0" w:color="auto"/>
              <w:bottom w:val="single" w:sz="4" w:space="0" w:color="auto"/>
              <w:right w:val="single" w:sz="4" w:space="0" w:color="auto"/>
            </w:tcBorders>
            <w:hideMark/>
          </w:tcPr>
          <w:p w14:paraId="1F2D4501" w14:textId="77777777" w:rsidR="009177C8" w:rsidRDefault="009177C8" w:rsidP="00E85FB8">
            <w:pPr>
              <w:autoSpaceDE w:val="0"/>
              <w:autoSpaceDN w:val="0"/>
              <w:adjustRightInd w:val="0"/>
              <w:spacing w:after="0" w:line="240" w:lineRule="auto"/>
              <w:rPr>
                <w:rFonts w:ascii="Segoe UI Symbol" w:eastAsia="Times New Roman" w:hAnsi="Segoe UI Symbol" w:cs="Arial"/>
                <w:b/>
                <w:szCs w:val="20"/>
              </w:rPr>
            </w:pPr>
            <w:r>
              <w:rPr>
                <w:rFonts w:ascii="Segoe UI Symbol" w:eastAsia="Times New Roman" w:hAnsi="Segoe UI Symbol" w:cs="Arial"/>
                <w:b/>
                <w:szCs w:val="20"/>
              </w:rPr>
              <w:t>Downstream Entity</w:t>
            </w:r>
          </w:p>
        </w:tc>
        <w:tc>
          <w:tcPr>
            <w:tcW w:w="8535" w:type="dxa"/>
            <w:tcBorders>
              <w:top w:val="single" w:sz="4" w:space="0" w:color="auto"/>
              <w:left w:val="single" w:sz="4" w:space="0" w:color="auto"/>
              <w:bottom w:val="single" w:sz="4" w:space="0" w:color="auto"/>
              <w:right w:val="single" w:sz="4" w:space="0" w:color="auto"/>
            </w:tcBorders>
            <w:hideMark/>
          </w:tcPr>
          <w:p w14:paraId="26BD001F" w14:textId="77777777" w:rsidR="009177C8" w:rsidRDefault="009177C8" w:rsidP="00E85FB8">
            <w:pPr>
              <w:autoSpaceDE w:val="0"/>
              <w:autoSpaceDN w:val="0"/>
              <w:adjustRightInd w:val="0"/>
              <w:spacing w:after="0" w:line="240" w:lineRule="auto"/>
              <w:jc w:val="both"/>
              <w:rPr>
                <w:rFonts w:ascii="Segoe UI Symbol" w:eastAsia="Times New Roman" w:hAnsi="Segoe UI Symbol" w:cs="Arial"/>
                <w:szCs w:val="20"/>
              </w:rPr>
            </w:pPr>
            <w:r>
              <w:rPr>
                <w:rFonts w:ascii="Segoe UI Symbol" w:eastAsia="Times New Roman" w:hAnsi="Segoe UI Symbol" w:cs="Arial"/>
                <w:szCs w:val="20"/>
              </w:rPr>
              <w:t>Any party that enters into a written arrangement, below the level of the arrangement between a sponsor and a First-Tier Entity for provision of administrative services or health care services to eligible individuals under the Federal Healthcare Programs. (e.g., hospitals within a health system or credentialing verification organization)</w:t>
            </w:r>
          </w:p>
        </w:tc>
      </w:tr>
      <w:tr w:rsidR="009177C8" w14:paraId="0BDB7606" w14:textId="77777777" w:rsidTr="009177C8">
        <w:tc>
          <w:tcPr>
            <w:tcW w:w="2255" w:type="dxa"/>
            <w:tcBorders>
              <w:top w:val="single" w:sz="4" w:space="0" w:color="auto"/>
              <w:left w:val="single" w:sz="4" w:space="0" w:color="auto"/>
              <w:bottom w:val="single" w:sz="4" w:space="0" w:color="auto"/>
              <w:right w:val="single" w:sz="4" w:space="0" w:color="auto"/>
            </w:tcBorders>
            <w:hideMark/>
          </w:tcPr>
          <w:p w14:paraId="791023A1" w14:textId="77777777" w:rsidR="009177C8" w:rsidRDefault="009177C8" w:rsidP="00E85FB8">
            <w:pPr>
              <w:autoSpaceDE w:val="0"/>
              <w:autoSpaceDN w:val="0"/>
              <w:adjustRightInd w:val="0"/>
              <w:spacing w:after="0" w:line="240" w:lineRule="auto"/>
              <w:rPr>
                <w:rFonts w:ascii="Segoe UI Symbol" w:eastAsia="Times New Roman" w:hAnsi="Segoe UI Symbol" w:cs="Arial"/>
                <w:b/>
                <w:szCs w:val="20"/>
              </w:rPr>
            </w:pPr>
            <w:r>
              <w:rPr>
                <w:rFonts w:ascii="Segoe UI Symbol" w:eastAsia="Times New Roman" w:hAnsi="Segoe UI Symbol" w:cs="Arial"/>
                <w:b/>
                <w:szCs w:val="20"/>
              </w:rPr>
              <w:t>DSNP</w:t>
            </w:r>
          </w:p>
        </w:tc>
        <w:tc>
          <w:tcPr>
            <w:tcW w:w="8535" w:type="dxa"/>
            <w:tcBorders>
              <w:top w:val="single" w:sz="4" w:space="0" w:color="auto"/>
              <w:left w:val="single" w:sz="4" w:space="0" w:color="auto"/>
              <w:bottom w:val="single" w:sz="4" w:space="0" w:color="auto"/>
              <w:right w:val="single" w:sz="4" w:space="0" w:color="auto"/>
            </w:tcBorders>
            <w:hideMark/>
          </w:tcPr>
          <w:p w14:paraId="7B33C362" w14:textId="77777777" w:rsidR="009177C8" w:rsidRDefault="009177C8" w:rsidP="00E85FB8">
            <w:pPr>
              <w:autoSpaceDE w:val="0"/>
              <w:autoSpaceDN w:val="0"/>
              <w:adjustRightInd w:val="0"/>
              <w:spacing w:after="0" w:line="240" w:lineRule="auto"/>
              <w:jc w:val="both"/>
              <w:rPr>
                <w:rFonts w:ascii="Segoe UI Symbol" w:eastAsia="Times New Roman" w:hAnsi="Segoe UI Symbol" w:cs="Arial"/>
                <w:szCs w:val="20"/>
              </w:rPr>
            </w:pPr>
            <w:r>
              <w:rPr>
                <w:rFonts w:ascii="Segoe UI Symbol" w:eastAsia="Times New Roman" w:hAnsi="Segoe UI Symbol" w:cs="Arial"/>
                <w:szCs w:val="20"/>
              </w:rPr>
              <w:t>Dual Eligible Special Need Plans</w:t>
            </w:r>
          </w:p>
        </w:tc>
      </w:tr>
      <w:tr w:rsidR="009177C8" w14:paraId="62120A3E" w14:textId="77777777" w:rsidTr="009177C8">
        <w:tc>
          <w:tcPr>
            <w:tcW w:w="2255" w:type="dxa"/>
            <w:tcBorders>
              <w:top w:val="single" w:sz="4" w:space="0" w:color="auto"/>
              <w:left w:val="single" w:sz="4" w:space="0" w:color="auto"/>
              <w:bottom w:val="single" w:sz="4" w:space="0" w:color="auto"/>
              <w:right w:val="single" w:sz="4" w:space="0" w:color="auto"/>
            </w:tcBorders>
            <w:hideMark/>
          </w:tcPr>
          <w:p w14:paraId="7D4B7B8C" w14:textId="77777777" w:rsidR="009177C8" w:rsidRDefault="009177C8" w:rsidP="00E85FB8">
            <w:pPr>
              <w:autoSpaceDE w:val="0"/>
              <w:autoSpaceDN w:val="0"/>
              <w:adjustRightInd w:val="0"/>
              <w:spacing w:after="0" w:line="240" w:lineRule="auto"/>
              <w:rPr>
                <w:rFonts w:ascii="Segoe UI Symbol" w:eastAsia="Times New Roman" w:hAnsi="Segoe UI Symbol" w:cs="Arial"/>
                <w:b/>
                <w:szCs w:val="20"/>
              </w:rPr>
            </w:pPr>
            <w:r>
              <w:rPr>
                <w:rFonts w:ascii="Segoe UI Symbol" w:eastAsia="Times New Roman" w:hAnsi="Segoe UI Symbol" w:cs="Arial"/>
                <w:b/>
                <w:szCs w:val="20"/>
              </w:rPr>
              <w:t>FDR</w:t>
            </w:r>
          </w:p>
        </w:tc>
        <w:tc>
          <w:tcPr>
            <w:tcW w:w="8535" w:type="dxa"/>
            <w:tcBorders>
              <w:top w:val="single" w:sz="4" w:space="0" w:color="auto"/>
              <w:left w:val="single" w:sz="4" w:space="0" w:color="auto"/>
              <w:bottom w:val="single" w:sz="4" w:space="0" w:color="auto"/>
              <w:right w:val="single" w:sz="4" w:space="0" w:color="auto"/>
            </w:tcBorders>
            <w:hideMark/>
          </w:tcPr>
          <w:p w14:paraId="53CFB2FA" w14:textId="77777777" w:rsidR="009177C8" w:rsidRDefault="009177C8" w:rsidP="00E85FB8">
            <w:pPr>
              <w:autoSpaceDE w:val="0"/>
              <w:autoSpaceDN w:val="0"/>
              <w:adjustRightInd w:val="0"/>
              <w:spacing w:after="0" w:line="240" w:lineRule="auto"/>
              <w:jc w:val="both"/>
              <w:rPr>
                <w:rFonts w:ascii="Segoe UI Symbol" w:eastAsia="Times New Roman" w:hAnsi="Segoe UI Symbol" w:cs="Arial"/>
                <w:szCs w:val="20"/>
              </w:rPr>
            </w:pPr>
            <w:r>
              <w:rPr>
                <w:rFonts w:ascii="Segoe UI Symbol" w:eastAsia="Times New Roman" w:hAnsi="Segoe UI Symbol" w:cs="Arial"/>
                <w:szCs w:val="20"/>
              </w:rPr>
              <w:t>First Tier, Downstream or Related Entity as defined in 42 CFR 423.4</w:t>
            </w:r>
          </w:p>
        </w:tc>
      </w:tr>
      <w:tr w:rsidR="009177C8" w14:paraId="7FA75313" w14:textId="77777777" w:rsidTr="009177C8">
        <w:tc>
          <w:tcPr>
            <w:tcW w:w="2255" w:type="dxa"/>
            <w:tcBorders>
              <w:top w:val="single" w:sz="4" w:space="0" w:color="auto"/>
              <w:left w:val="single" w:sz="4" w:space="0" w:color="auto"/>
              <w:bottom w:val="single" w:sz="4" w:space="0" w:color="auto"/>
              <w:right w:val="single" w:sz="4" w:space="0" w:color="auto"/>
            </w:tcBorders>
            <w:hideMark/>
          </w:tcPr>
          <w:p w14:paraId="691FDC2A" w14:textId="77777777" w:rsidR="009177C8" w:rsidRDefault="009177C8" w:rsidP="00E85FB8">
            <w:pPr>
              <w:autoSpaceDE w:val="0"/>
              <w:autoSpaceDN w:val="0"/>
              <w:adjustRightInd w:val="0"/>
              <w:spacing w:after="0" w:line="240" w:lineRule="auto"/>
              <w:rPr>
                <w:rFonts w:ascii="Segoe UI Symbol" w:eastAsia="Times New Roman" w:hAnsi="Segoe UI Symbol" w:cs="Arial"/>
                <w:b/>
                <w:szCs w:val="20"/>
              </w:rPr>
            </w:pPr>
            <w:r>
              <w:rPr>
                <w:rFonts w:ascii="Segoe UI Symbol" w:eastAsia="Times New Roman" w:hAnsi="Segoe UI Symbol" w:cs="Arial"/>
                <w:b/>
                <w:szCs w:val="20"/>
              </w:rPr>
              <w:t>Federal Healthcare Programs</w:t>
            </w:r>
          </w:p>
        </w:tc>
        <w:tc>
          <w:tcPr>
            <w:tcW w:w="8535" w:type="dxa"/>
            <w:tcBorders>
              <w:top w:val="single" w:sz="4" w:space="0" w:color="auto"/>
              <w:left w:val="single" w:sz="4" w:space="0" w:color="auto"/>
              <w:bottom w:val="single" w:sz="4" w:space="0" w:color="auto"/>
              <w:right w:val="single" w:sz="4" w:space="0" w:color="auto"/>
            </w:tcBorders>
            <w:hideMark/>
          </w:tcPr>
          <w:p w14:paraId="064E29D4" w14:textId="77777777" w:rsidR="009177C8" w:rsidRDefault="009177C8" w:rsidP="00E85FB8">
            <w:pPr>
              <w:autoSpaceDE w:val="0"/>
              <w:autoSpaceDN w:val="0"/>
              <w:adjustRightInd w:val="0"/>
              <w:spacing w:after="0" w:line="240" w:lineRule="auto"/>
              <w:jc w:val="both"/>
              <w:rPr>
                <w:rFonts w:ascii="Segoe UI Symbol" w:eastAsia="Times New Roman" w:hAnsi="Segoe UI Symbol" w:cs="Arial"/>
                <w:szCs w:val="20"/>
              </w:rPr>
            </w:pPr>
            <w:r>
              <w:rPr>
                <w:rFonts w:ascii="Segoe UI Symbol" w:eastAsia="Times New Roman" w:hAnsi="Segoe UI Symbol" w:cs="Arial"/>
                <w:szCs w:val="20"/>
              </w:rPr>
              <w:t>Medicare, FFM, and Medicaid</w:t>
            </w:r>
          </w:p>
        </w:tc>
      </w:tr>
      <w:tr w:rsidR="009177C8" w14:paraId="41E9D2BF" w14:textId="77777777" w:rsidTr="009177C8">
        <w:tc>
          <w:tcPr>
            <w:tcW w:w="2255" w:type="dxa"/>
            <w:tcBorders>
              <w:top w:val="single" w:sz="4" w:space="0" w:color="auto"/>
              <w:left w:val="single" w:sz="4" w:space="0" w:color="auto"/>
              <w:bottom w:val="single" w:sz="4" w:space="0" w:color="auto"/>
              <w:right w:val="single" w:sz="4" w:space="0" w:color="auto"/>
            </w:tcBorders>
            <w:hideMark/>
          </w:tcPr>
          <w:p w14:paraId="512AEE6C" w14:textId="77777777" w:rsidR="009177C8" w:rsidRDefault="009177C8" w:rsidP="00E85FB8">
            <w:pPr>
              <w:autoSpaceDE w:val="0"/>
              <w:autoSpaceDN w:val="0"/>
              <w:adjustRightInd w:val="0"/>
              <w:spacing w:after="0" w:line="240" w:lineRule="auto"/>
              <w:rPr>
                <w:rFonts w:ascii="Segoe UI Symbol" w:eastAsia="Times New Roman" w:hAnsi="Segoe UI Symbol" w:cs="Arial"/>
                <w:b/>
                <w:szCs w:val="20"/>
              </w:rPr>
            </w:pPr>
            <w:r>
              <w:rPr>
                <w:rFonts w:ascii="Segoe UI Symbol" w:eastAsia="Times New Roman" w:hAnsi="Segoe UI Symbol" w:cs="Arial"/>
                <w:b/>
                <w:szCs w:val="20"/>
              </w:rPr>
              <w:t>FFM</w:t>
            </w:r>
          </w:p>
        </w:tc>
        <w:tc>
          <w:tcPr>
            <w:tcW w:w="8535" w:type="dxa"/>
            <w:tcBorders>
              <w:top w:val="single" w:sz="4" w:space="0" w:color="auto"/>
              <w:left w:val="single" w:sz="4" w:space="0" w:color="auto"/>
              <w:bottom w:val="single" w:sz="4" w:space="0" w:color="auto"/>
              <w:right w:val="single" w:sz="4" w:space="0" w:color="auto"/>
            </w:tcBorders>
            <w:hideMark/>
          </w:tcPr>
          <w:p w14:paraId="77097C13" w14:textId="77777777" w:rsidR="009177C8" w:rsidRDefault="009177C8" w:rsidP="00E85FB8">
            <w:pPr>
              <w:autoSpaceDE w:val="0"/>
              <w:autoSpaceDN w:val="0"/>
              <w:adjustRightInd w:val="0"/>
              <w:spacing w:after="0" w:line="240" w:lineRule="auto"/>
              <w:jc w:val="both"/>
              <w:rPr>
                <w:rFonts w:ascii="Segoe UI Symbol" w:eastAsia="Times New Roman" w:hAnsi="Segoe UI Symbol" w:cs="Arial"/>
                <w:szCs w:val="20"/>
              </w:rPr>
            </w:pPr>
            <w:r>
              <w:rPr>
                <w:rFonts w:ascii="Segoe UI Symbol" w:eastAsia="Times New Roman" w:hAnsi="Segoe UI Symbol" w:cs="Arial"/>
                <w:szCs w:val="20"/>
              </w:rPr>
              <w:t>Federally Facilitated Marketplace</w:t>
            </w:r>
          </w:p>
        </w:tc>
      </w:tr>
      <w:tr w:rsidR="009177C8" w14:paraId="7DE289A8" w14:textId="77777777" w:rsidTr="009177C8">
        <w:tc>
          <w:tcPr>
            <w:tcW w:w="2255" w:type="dxa"/>
            <w:tcBorders>
              <w:top w:val="single" w:sz="4" w:space="0" w:color="auto"/>
              <w:left w:val="single" w:sz="4" w:space="0" w:color="auto"/>
              <w:bottom w:val="single" w:sz="4" w:space="0" w:color="auto"/>
              <w:right w:val="single" w:sz="4" w:space="0" w:color="auto"/>
            </w:tcBorders>
            <w:hideMark/>
          </w:tcPr>
          <w:p w14:paraId="4246CE51" w14:textId="77777777" w:rsidR="009177C8" w:rsidRDefault="009177C8" w:rsidP="00E85FB8">
            <w:pPr>
              <w:autoSpaceDE w:val="0"/>
              <w:autoSpaceDN w:val="0"/>
              <w:adjustRightInd w:val="0"/>
              <w:spacing w:after="0" w:line="240" w:lineRule="auto"/>
              <w:rPr>
                <w:rFonts w:ascii="Segoe UI Symbol" w:eastAsia="Times New Roman" w:hAnsi="Segoe UI Symbol" w:cs="Arial"/>
                <w:b/>
                <w:szCs w:val="20"/>
              </w:rPr>
            </w:pPr>
            <w:r>
              <w:rPr>
                <w:rFonts w:ascii="Segoe UI Symbol" w:eastAsia="Times New Roman" w:hAnsi="Segoe UI Symbol" w:cs="Arial"/>
                <w:b/>
                <w:szCs w:val="20"/>
              </w:rPr>
              <w:lastRenderedPageBreak/>
              <w:t>First Tier Entity</w:t>
            </w:r>
          </w:p>
        </w:tc>
        <w:tc>
          <w:tcPr>
            <w:tcW w:w="8535" w:type="dxa"/>
            <w:tcBorders>
              <w:top w:val="single" w:sz="4" w:space="0" w:color="auto"/>
              <w:left w:val="single" w:sz="4" w:space="0" w:color="auto"/>
              <w:bottom w:val="single" w:sz="4" w:space="0" w:color="auto"/>
              <w:right w:val="single" w:sz="4" w:space="0" w:color="auto"/>
            </w:tcBorders>
            <w:hideMark/>
          </w:tcPr>
          <w:p w14:paraId="3165C69A" w14:textId="77777777" w:rsidR="009177C8" w:rsidRDefault="009177C8" w:rsidP="00E85FB8">
            <w:pPr>
              <w:autoSpaceDE w:val="0"/>
              <w:autoSpaceDN w:val="0"/>
              <w:adjustRightInd w:val="0"/>
              <w:spacing w:after="0" w:line="240" w:lineRule="auto"/>
              <w:jc w:val="both"/>
              <w:rPr>
                <w:rFonts w:ascii="Segoe UI Symbol" w:eastAsia="Times New Roman" w:hAnsi="Segoe UI Symbol" w:cs="Arial"/>
                <w:szCs w:val="20"/>
              </w:rPr>
            </w:pPr>
            <w:r>
              <w:rPr>
                <w:rFonts w:ascii="Segoe UI Symbol" w:eastAsia="Times New Roman" w:hAnsi="Segoe UI Symbol" w:cs="Arial"/>
                <w:szCs w:val="20"/>
              </w:rPr>
              <w:t>Any party that enters into a written arrangement, acceptable to CMS, with a Federal Healthcare Program to provide:</w:t>
            </w:r>
          </w:p>
          <w:p w14:paraId="2880DF3C" w14:textId="77777777" w:rsidR="009177C8" w:rsidRDefault="009177C8" w:rsidP="00E85FB8">
            <w:pPr>
              <w:numPr>
                <w:ilvl w:val="0"/>
                <w:numId w:val="5"/>
              </w:numPr>
              <w:autoSpaceDE w:val="0"/>
              <w:autoSpaceDN w:val="0"/>
              <w:adjustRightInd w:val="0"/>
              <w:spacing w:after="0" w:line="240" w:lineRule="auto"/>
              <w:contextualSpacing/>
              <w:jc w:val="both"/>
              <w:rPr>
                <w:rFonts w:ascii="Segoe UI Symbol" w:eastAsia="Times New Roman" w:hAnsi="Segoe UI Symbol" w:cs="Arial"/>
                <w:szCs w:val="20"/>
              </w:rPr>
            </w:pPr>
            <w:r>
              <w:rPr>
                <w:rFonts w:ascii="Segoe UI Symbol" w:eastAsia="Times New Roman" w:hAnsi="Segoe UI Symbol" w:cs="Arial"/>
                <w:szCs w:val="20"/>
              </w:rPr>
              <w:t xml:space="preserve">Administrative services (e.g., marketing, utilization management, quality management, application processing, enrollment, or disenrollment functions, claims processing, adjudicating organization determinations, appeals and grievances, provider credentialing, application processing); or </w:t>
            </w:r>
          </w:p>
          <w:p w14:paraId="7300B9BD" w14:textId="77777777" w:rsidR="009177C8" w:rsidRDefault="009177C8" w:rsidP="00E85FB8">
            <w:pPr>
              <w:numPr>
                <w:ilvl w:val="0"/>
                <w:numId w:val="5"/>
              </w:numPr>
              <w:autoSpaceDE w:val="0"/>
              <w:autoSpaceDN w:val="0"/>
              <w:adjustRightInd w:val="0"/>
              <w:spacing w:after="0" w:line="240" w:lineRule="auto"/>
              <w:contextualSpacing/>
              <w:jc w:val="both"/>
              <w:rPr>
                <w:rFonts w:ascii="Segoe UI Symbol" w:eastAsia="Times New Roman" w:hAnsi="Segoe UI Symbol" w:cs="Arial"/>
                <w:szCs w:val="20"/>
              </w:rPr>
            </w:pPr>
            <w:r>
              <w:rPr>
                <w:rFonts w:ascii="Segoe UI Symbol" w:eastAsia="Times New Roman" w:hAnsi="Segoe UI Symbol" w:cs="Arial"/>
                <w:szCs w:val="20"/>
              </w:rPr>
              <w:t>Health care services to eligible individuals under the Federal Healthcare Programs (e.g., independent practice association, pharmacy benefit manager, hospital)</w:t>
            </w:r>
          </w:p>
        </w:tc>
      </w:tr>
      <w:tr w:rsidR="009177C8" w14:paraId="5A56599E" w14:textId="77777777" w:rsidTr="009177C8">
        <w:tc>
          <w:tcPr>
            <w:tcW w:w="2255" w:type="dxa"/>
            <w:tcBorders>
              <w:top w:val="single" w:sz="4" w:space="0" w:color="auto"/>
              <w:left w:val="single" w:sz="4" w:space="0" w:color="auto"/>
              <w:bottom w:val="single" w:sz="4" w:space="0" w:color="auto"/>
              <w:right w:val="single" w:sz="4" w:space="0" w:color="auto"/>
            </w:tcBorders>
            <w:hideMark/>
          </w:tcPr>
          <w:p w14:paraId="76C7F7ED" w14:textId="77777777" w:rsidR="009177C8" w:rsidRDefault="009177C8">
            <w:pPr>
              <w:autoSpaceDE w:val="0"/>
              <w:autoSpaceDN w:val="0"/>
              <w:adjustRightInd w:val="0"/>
              <w:spacing w:before="40" w:after="20" w:line="240" w:lineRule="auto"/>
              <w:rPr>
                <w:rFonts w:ascii="Segoe UI Symbol" w:eastAsia="Times New Roman" w:hAnsi="Segoe UI Symbol" w:cs="Arial"/>
                <w:b/>
                <w:szCs w:val="20"/>
              </w:rPr>
            </w:pPr>
            <w:r>
              <w:rPr>
                <w:rFonts w:ascii="Segoe UI Symbol" w:eastAsia="Times New Roman" w:hAnsi="Segoe UI Symbol" w:cs="Arial"/>
                <w:b/>
                <w:szCs w:val="20"/>
              </w:rPr>
              <w:t>Fraud</w:t>
            </w:r>
          </w:p>
        </w:tc>
        <w:tc>
          <w:tcPr>
            <w:tcW w:w="8535" w:type="dxa"/>
            <w:tcBorders>
              <w:top w:val="single" w:sz="4" w:space="0" w:color="auto"/>
              <w:left w:val="single" w:sz="4" w:space="0" w:color="auto"/>
              <w:bottom w:val="single" w:sz="4" w:space="0" w:color="auto"/>
              <w:right w:val="single" w:sz="4" w:space="0" w:color="auto"/>
            </w:tcBorders>
            <w:hideMark/>
          </w:tcPr>
          <w:p w14:paraId="707F2FB6" w14:textId="77777777" w:rsidR="009177C8" w:rsidRDefault="009177C8" w:rsidP="00E85FB8">
            <w:pPr>
              <w:autoSpaceDE w:val="0"/>
              <w:autoSpaceDN w:val="0"/>
              <w:adjustRightInd w:val="0"/>
              <w:spacing w:after="0" w:line="240" w:lineRule="auto"/>
              <w:jc w:val="both"/>
              <w:rPr>
                <w:rFonts w:ascii="Segoe UI Symbol" w:eastAsia="Times New Roman" w:hAnsi="Segoe UI Symbol" w:cs="Arial"/>
                <w:szCs w:val="20"/>
              </w:rPr>
            </w:pPr>
            <w:r>
              <w:rPr>
                <w:rFonts w:ascii="Segoe UI Symbol" w:eastAsia="Times New Roman" w:hAnsi="Segoe UI Symbol" w:cs="Arial"/>
                <w:szCs w:val="20"/>
              </w:rPr>
              <w:t>Knowingly and willfully executing, or attempting to execute, a scheme or artifice to defraud any health care benefit program or to obtain (by means of false or fraudulent pretenses, representations, or promises) any of the money or property owned by, or under the custody or control of, any health care benefit program. 18 U.S.C. § 1347.</w:t>
            </w:r>
          </w:p>
        </w:tc>
      </w:tr>
      <w:tr w:rsidR="009177C8" w14:paraId="01B2B4E8" w14:textId="77777777" w:rsidTr="009177C8">
        <w:tc>
          <w:tcPr>
            <w:tcW w:w="2255" w:type="dxa"/>
            <w:tcBorders>
              <w:top w:val="single" w:sz="4" w:space="0" w:color="auto"/>
              <w:left w:val="single" w:sz="4" w:space="0" w:color="auto"/>
              <w:bottom w:val="single" w:sz="4" w:space="0" w:color="auto"/>
              <w:right w:val="single" w:sz="4" w:space="0" w:color="auto"/>
            </w:tcBorders>
            <w:hideMark/>
          </w:tcPr>
          <w:p w14:paraId="3DB8F005" w14:textId="77777777" w:rsidR="009177C8" w:rsidRDefault="009177C8">
            <w:pPr>
              <w:autoSpaceDE w:val="0"/>
              <w:autoSpaceDN w:val="0"/>
              <w:adjustRightInd w:val="0"/>
              <w:spacing w:before="40" w:after="20" w:line="240" w:lineRule="auto"/>
              <w:rPr>
                <w:rFonts w:ascii="Segoe UI Symbol" w:eastAsia="Times New Roman" w:hAnsi="Segoe UI Symbol" w:cs="Arial"/>
                <w:b/>
                <w:szCs w:val="20"/>
              </w:rPr>
            </w:pPr>
            <w:r>
              <w:rPr>
                <w:rFonts w:ascii="Segoe UI Symbol" w:eastAsia="Times New Roman" w:hAnsi="Segoe UI Symbol" w:cs="Arial"/>
                <w:b/>
                <w:szCs w:val="20"/>
              </w:rPr>
              <w:t>FWA</w:t>
            </w:r>
          </w:p>
        </w:tc>
        <w:tc>
          <w:tcPr>
            <w:tcW w:w="8535" w:type="dxa"/>
            <w:tcBorders>
              <w:top w:val="single" w:sz="4" w:space="0" w:color="auto"/>
              <w:left w:val="single" w:sz="4" w:space="0" w:color="auto"/>
              <w:bottom w:val="single" w:sz="4" w:space="0" w:color="auto"/>
              <w:right w:val="single" w:sz="4" w:space="0" w:color="auto"/>
            </w:tcBorders>
            <w:hideMark/>
          </w:tcPr>
          <w:p w14:paraId="7ADCBFB0" w14:textId="77777777" w:rsidR="009177C8" w:rsidRDefault="009177C8" w:rsidP="00E85FB8">
            <w:pPr>
              <w:autoSpaceDE w:val="0"/>
              <w:autoSpaceDN w:val="0"/>
              <w:adjustRightInd w:val="0"/>
              <w:spacing w:after="0" w:line="240" w:lineRule="auto"/>
              <w:jc w:val="both"/>
              <w:rPr>
                <w:rFonts w:ascii="Segoe UI Symbol" w:eastAsia="Times New Roman" w:hAnsi="Segoe UI Symbol" w:cs="Arial"/>
                <w:szCs w:val="20"/>
              </w:rPr>
            </w:pPr>
            <w:r>
              <w:rPr>
                <w:rFonts w:ascii="Segoe UI Symbol" w:eastAsia="Times New Roman" w:hAnsi="Segoe UI Symbol" w:cs="Arial"/>
                <w:szCs w:val="20"/>
              </w:rPr>
              <w:t>Fraud, waste, and abuse</w:t>
            </w:r>
          </w:p>
        </w:tc>
      </w:tr>
      <w:tr w:rsidR="009177C8" w14:paraId="096E25AD" w14:textId="77777777" w:rsidTr="009177C8">
        <w:tc>
          <w:tcPr>
            <w:tcW w:w="2255" w:type="dxa"/>
            <w:tcBorders>
              <w:top w:val="single" w:sz="4" w:space="0" w:color="auto"/>
              <w:left w:val="single" w:sz="4" w:space="0" w:color="auto"/>
              <w:bottom w:val="single" w:sz="4" w:space="0" w:color="auto"/>
              <w:right w:val="single" w:sz="4" w:space="0" w:color="auto"/>
            </w:tcBorders>
            <w:hideMark/>
          </w:tcPr>
          <w:p w14:paraId="3FD2E666" w14:textId="77777777" w:rsidR="009177C8" w:rsidRDefault="009177C8">
            <w:pPr>
              <w:autoSpaceDE w:val="0"/>
              <w:autoSpaceDN w:val="0"/>
              <w:adjustRightInd w:val="0"/>
              <w:spacing w:before="40" w:after="20" w:line="240" w:lineRule="auto"/>
              <w:rPr>
                <w:rFonts w:ascii="Segoe UI Symbol" w:eastAsia="Times New Roman" w:hAnsi="Segoe UI Symbol" w:cs="Arial"/>
                <w:b/>
                <w:szCs w:val="20"/>
              </w:rPr>
            </w:pPr>
            <w:r>
              <w:rPr>
                <w:rFonts w:ascii="Segoe UI Symbol" w:eastAsia="Times New Roman" w:hAnsi="Segoe UI Symbol" w:cs="Arial"/>
                <w:b/>
                <w:szCs w:val="20"/>
              </w:rPr>
              <w:t>Internal Audit</w:t>
            </w:r>
          </w:p>
        </w:tc>
        <w:tc>
          <w:tcPr>
            <w:tcW w:w="8535" w:type="dxa"/>
            <w:tcBorders>
              <w:top w:val="single" w:sz="4" w:space="0" w:color="auto"/>
              <w:left w:val="single" w:sz="4" w:space="0" w:color="auto"/>
              <w:bottom w:val="single" w:sz="4" w:space="0" w:color="auto"/>
              <w:right w:val="single" w:sz="4" w:space="0" w:color="auto"/>
            </w:tcBorders>
            <w:hideMark/>
          </w:tcPr>
          <w:p w14:paraId="18DDA0CA" w14:textId="77777777" w:rsidR="009177C8" w:rsidRDefault="009177C8" w:rsidP="00E85FB8">
            <w:pPr>
              <w:autoSpaceDE w:val="0"/>
              <w:autoSpaceDN w:val="0"/>
              <w:adjustRightInd w:val="0"/>
              <w:spacing w:after="0" w:line="240" w:lineRule="auto"/>
              <w:jc w:val="both"/>
              <w:rPr>
                <w:rFonts w:ascii="Segoe UI Symbol" w:eastAsia="Times New Roman" w:hAnsi="Segoe UI Symbol" w:cs="Arial"/>
                <w:szCs w:val="20"/>
              </w:rPr>
            </w:pPr>
            <w:r>
              <w:rPr>
                <w:rFonts w:ascii="Segoe UI Symbol" w:eastAsia="Times New Roman" w:hAnsi="Segoe UI Symbol" w:cs="Arial"/>
                <w:szCs w:val="20"/>
              </w:rPr>
              <w:t>An audit conducted by auditors who are employed by Quartz.</w:t>
            </w:r>
          </w:p>
        </w:tc>
      </w:tr>
      <w:tr w:rsidR="009177C8" w14:paraId="0A0D2A93" w14:textId="77777777" w:rsidTr="009177C8">
        <w:tc>
          <w:tcPr>
            <w:tcW w:w="2255" w:type="dxa"/>
            <w:tcBorders>
              <w:top w:val="single" w:sz="4" w:space="0" w:color="auto"/>
              <w:left w:val="single" w:sz="4" w:space="0" w:color="auto"/>
              <w:bottom w:val="single" w:sz="4" w:space="0" w:color="auto"/>
              <w:right w:val="single" w:sz="4" w:space="0" w:color="auto"/>
            </w:tcBorders>
            <w:hideMark/>
          </w:tcPr>
          <w:p w14:paraId="61A80B7A" w14:textId="77777777" w:rsidR="009177C8" w:rsidRDefault="009177C8">
            <w:pPr>
              <w:autoSpaceDE w:val="0"/>
              <w:autoSpaceDN w:val="0"/>
              <w:adjustRightInd w:val="0"/>
              <w:spacing w:before="40" w:after="20" w:line="240" w:lineRule="auto"/>
              <w:rPr>
                <w:rFonts w:ascii="Segoe UI Symbol" w:eastAsia="Times New Roman" w:hAnsi="Segoe UI Symbol" w:cs="Arial"/>
                <w:b/>
                <w:szCs w:val="20"/>
              </w:rPr>
            </w:pPr>
            <w:r>
              <w:rPr>
                <w:rFonts w:ascii="Segoe UI Symbol" w:eastAsia="Times New Roman" w:hAnsi="Segoe UI Symbol" w:cs="Arial"/>
                <w:b/>
                <w:szCs w:val="20"/>
              </w:rPr>
              <w:t>MA</w:t>
            </w:r>
          </w:p>
        </w:tc>
        <w:tc>
          <w:tcPr>
            <w:tcW w:w="8535" w:type="dxa"/>
            <w:tcBorders>
              <w:top w:val="single" w:sz="4" w:space="0" w:color="auto"/>
              <w:left w:val="single" w:sz="4" w:space="0" w:color="auto"/>
              <w:bottom w:val="single" w:sz="4" w:space="0" w:color="auto"/>
              <w:right w:val="single" w:sz="4" w:space="0" w:color="auto"/>
            </w:tcBorders>
            <w:hideMark/>
          </w:tcPr>
          <w:p w14:paraId="06CD38EA" w14:textId="77777777" w:rsidR="009177C8" w:rsidRDefault="009177C8" w:rsidP="00E85FB8">
            <w:pPr>
              <w:autoSpaceDE w:val="0"/>
              <w:autoSpaceDN w:val="0"/>
              <w:adjustRightInd w:val="0"/>
              <w:spacing w:after="0" w:line="240" w:lineRule="auto"/>
              <w:jc w:val="both"/>
              <w:rPr>
                <w:rFonts w:ascii="Segoe UI Symbol" w:eastAsia="Times New Roman" w:hAnsi="Segoe UI Symbol" w:cs="Arial"/>
                <w:szCs w:val="20"/>
              </w:rPr>
            </w:pPr>
            <w:r>
              <w:rPr>
                <w:rFonts w:ascii="Segoe UI Symbol" w:eastAsia="Times New Roman" w:hAnsi="Segoe UI Symbol" w:cs="Arial"/>
                <w:szCs w:val="20"/>
              </w:rPr>
              <w:t>Medicare Advantage</w:t>
            </w:r>
          </w:p>
        </w:tc>
      </w:tr>
      <w:tr w:rsidR="009177C8" w14:paraId="7CEE9024" w14:textId="77777777" w:rsidTr="009177C8">
        <w:tc>
          <w:tcPr>
            <w:tcW w:w="2255" w:type="dxa"/>
            <w:tcBorders>
              <w:top w:val="single" w:sz="4" w:space="0" w:color="auto"/>
              <w:left w:val="single" w:sz="4" w:space="0" w:color="auto"/>
              <w:bottom w:val="single" w:sz="4" w:space="0" w:color="auto"/>
              <w:right w:val="single" w:sz="4" w:space="0" w:color="auto"/>
            </w:tcBorders>
            <w:hideMark/>
          </w:tcPr>
          <w:p w14:paraId="3626FA68" w14:textId="77777777" w:rsidR="009177C8" w:rsidRDefault="009177C8">
            <w:pPr>
              <w:autoSpaceDE w:val="0"/>
              <w:autoSpaceDN w:val="0"/>
              <w:adjustRightInd w:val="0"/>
              <w:spacing w:before="40" w:after="20" w:line="240" w:lineRule="auto"/>
              <w:rPr>
                <w:rFonts w:ascii="Segoe UI Symbol" w:eastAsia="Times New Roman" w:hAnsi="Segoe UI Symbol" w:cs="Arial"/>
                <w:b/>
                <w:szCs w:val="20"/>
              </w:rPr>
            </w:pPr>
            <w:r>
              <w:rPr>
                <w:rFonts w:ascii="Segoe UI Symbol" w:eastAsia="Times New Roman" w:hAnsi="Segoe UI Symbol" w:cs="Arial"/>
                <w:b/>
                <w:szCs w:val="20"/>
              </w:rPr>
              <w:t>MAPD</w:t>
            </w:r>
          </w:p>
        </w:tc>
        <w:tc>
          <w:tcPr>
            <w:tcW w:w="8535" w:type="dxa"/>
            <w:tcBorders>
              <w:top w:val="single" w:sz="4" w:space="0" w:color="auto"/>
              <w:left w:val="single" w:sz="4" w:space="0" w:color="auto"/>
              <w:bottom w:val="single" w:sz="4" w:space="0" w:color="auto"/>
              <w:right w:val="single" w:sz="4" w:space="0" w:color="auto"/>
            </w:tcBorders>
            <w:hideMark/>
          </w:tcPr>
          <w:p w14:paraId="106139AE" w14:textId="77777777" w:rsidR="009177C8" w:rsidRDefault="009177C8" w:rsidP="00E85FB8">
            <w:pPr>
              <w:autoSpaceDE w:val="0"/>
              <w:autoSpaceDN w:val="0"/>
              <w:adjustRightInd w:val="0"/>
              <w:spacing w:after="0" w:line="240" w:lineRule="auto"/>
              <w:jc w:val="both"/>
              <w:rPr>
                <w:rFonts w:ascii="Segoe UI Symbol" w:eastAsia="Times New Roman" w:hAnsi="Segoe UI Symbol" w:cs="Arial"/>
                <w:szCs w:val="20"/>
              </w:rPr>
            </w:pPr>
            <w:r>
              <w:rPr>
                <w:rFonts w:ascii="Segoe UI Symbol" w:eastAsia="Times New Roman" w:hAnsi="Segoe UI Symbol" w:cs="Arial"/>
                <w:szCs w:val="20"/>
              </w:rPr>
              <w:t>Medicare Advantage Prescription Drug</w:t>
            </w:r>
          </w:p>
        </w:tc>
      </w:tr>
      <w:tr w:rsidR="009177C8" w14:paraId="4DEB8D43" w14:textId="77777777" w:rsidTr="009177C8">
        <w:tc>
          <w:tcPr>
            <w:tcW w:w="2255" w:type="dxa"/>
            <w:tcBorders>
              <w:top w:val="single" w:sz="4" w:space="0" w:color="auto"/>
              <w:left w:val="single" w:sz="4" w:space="0" w:color="auto"/>
              <w:bottom w:val="single" w:sz="4" w:space="0" w:color="auto"/>
              <w:right w:val="single" w:sz="4" w:space="0" w:color="auto"/>
            </w:tcBorders>
            <w:hideMark/>
          </w:tcPr>
          <w:p w14:paraId="671C9D4D" w14:textId="77777777" w:rsidR="009177C8" w:rsidRDefault="009177C8">
            <w:pPr>
              <w:autoSpaceDE w:val="0"/>
              <w:autoSpaceDN w:val="0"/>
              <w:adjustRightInd w:val="0"/>
              <w:spacing w:before="40" w:after="20" w:line="240" w:lineRule="auto"/>
              <w:rPr>
                <w:rFonts w:ascii="Segoe UI Symbol" w:eastAsia="Times New Roman" w:hAnsi="Segoe UI Symbol" w:cs="Arial"/>
                <w:b/>
                <w:szCs w:val="20"/>
              </w:rPr>
            </w:pPr>
            <w:r>
              <w:rPr>
                <w:rFonts w:ascii="Segoe UI Symbol" w:eastAsia="Times New Roman" w:hAnsi="Segoe UI Symbol" w:cs="Arial"/>
                <w:b/>
                <w:szCs w:val="20"/>
              </w:rPr>
              <w:t>Medicaid-SSI</w:t>
            </w:r>
          </w:p>
        </w:tc>
        <w:tc>
          <w:tcPr>
            <w:tcW w:w="8535" w:type="dxa"/>
            <w:tcBorders>
              <w:top w:val="single" w:sz="4" w:space="0" w:color="auto"/>
              <w:left w:val="single" w:sz="4" w:space="0" w:color="auto"/>
              <w:bottom w:val="single" w:sz="4" w:space="0" w:color="auto"/>
              <w:right w:val="single" w:sz="4" w:space="0" w:color="auto"/>
            </w:tcBorders>
            <w:hideMark/>
          </w:tcPr>
          <w:p w14:paraId="4FCB8649" w14:textId="77777777" w:rsidR="009177C8" w:rsidRDefault="009177C8" w:rsidP="00E85FB8">
            <w:pPr>
              <w:autoSpaceDE w:val="0"/>
              <w:autoSpaceDN w:val="0"/>
              <w:adjustRightInd w:val="0"/>
              <w:spacing w:after="0" w:line="240" w:lineRule="auto"/>
              <w:jc w:val="both"/>
              <w:rPr>
                <w:rFonts w:ascii="Segoe UI Symbol" w:eastAsia="Times New Roman" w:hAnsi="Segoe UI Symbol" w:cs="Arial"/>
                <w:szCs w:val="20"/>
              </w:rPr>
            </w:pPr>
            <w:r>
              <w:rPr>
                <w:rFonts w:ascii="Segoe UI Symbol" w:eastAsia="Times New Roman" w:hAnsi="Segoe UI Symbol" w:cs="Arial"/>
                <w:szCs w:val="20"/>
              </w:rPr>
              <w:t>Supplemental Security Income</w:t>
            </w:r>
          </w:p>
        </w:tc>
      </w:tr>
      <w:tr w:rsidR="009177C8" w14:paraId="6DCDDDF7" w14:textId="77777777" w:rsidTr="009177C8">
        <w:tc>
          <w:tcPr>
            <w:tcW w:w="2255" w:type="dxa"/>
            <w:tcBorders>
              <w:top w:val="single" w:sz="4" w:space="0" w:color="auto"/>
              <w:left w:val="single" w:sz="4" w:space="0" w:color="auto"/>
              <w:bottom w:val="single" w:sz="4" w:space="0" w:color="auto"/>
              <w:right w:val="single" w:sz="4" w:space="0" w:color="auto"/>
            </w:tcBorders>
            <w:hideMark/>
          </w:tcPr>
          <w:p w14:paraId="60972F03" w14:textId="77777777" w:rsidR="009177C8" w:rsidRDefault="009177C8">
            <w:pPr>
              <w:autoSpaceDE w:val="0"/>
              <w:autoSpaceDN w:val="0"/>
              <w:adjustRightInd w:val="0"/>
              <w:spacing w:before="40" w:after="20" w:line="240" w:lineRule="auto"/>
              <w:rPr>
                <w:rFonts w:ascii="Segoe UI Symbol" w:eastAsia="Times New Roman" w:hAnsi="Segoe UI Symbol" w:cs="Arial"/>
                <w:b/>
                <w:szCs w:val="20"/>
              </w:rPr>
            </w:pPr>
            <w:r>
              <w:rPr>
                <w:rFonts w:ascii="Segoe UI Symbol" w:eastAsia="Times New Roman" w:hAnsi="Segoe UI Symbol" w:cs="Arial"/>
                <w:b/>
                <w:szCs w:val="20"/>
              </w:rPr>
              <w:t>Monitoring Activities</w:t>
            </w:r>
          </w:p>
        </w:tc>
        <w:tc>
          <w:tcPr>
            <w:tcW w:w="8535" w:type="dxa"/>
            <w:tcBorders>
              <w:top w:val="single" w:sz="4" w:space="0" w:color="auto"/>
              <w:left w:val="single" w:sz="4" w:space="0" w:color="auto"/>
              <w:bottom w:val="single" w:sz="4" w:space="0" w:color="auto"/>
              <w:right w:val="single" w:sz="4" w:space="0" w:color="auto"/>
            </w:tcBorders>
            <w:hideMark/>
          </w:tcPr>
          <w:p w14:paraId="22F3609B" w14:textId="77777777" w:rsidR="009177C8" w:rsidRDefault="009177C8" w:rsidP="00E85FB8">
            <w:pPr>
              <w:autoSpaceDE w:val="0"/>
              <w:autoSpaceDN w:val="0"/>
              <w:adjustRightInd w:val="0"/>
              <w:spacing w:after="0" w:line="240" w:lineRule="auto"/>
              <w:jc w:val="both"/>
              <w:rPr>
                <w:rFonts w:ascii="Segoe UI Symbol" w:eastAsia="Times New Roman" w:hAnsi="Segoe UI Symbol" w:cs="Arial"/>
                <w:szCs w:val="20"/>
              </w:rPr>
            </w:pPr>
            <w:r>
              <w:rPr>
                <w:rFonts w:ascii="Segoe UI Symbol" w:eastAsia="Times New Roman" w:hAnsi="Segoe UI Symbol" w:cs="Arial"/>
                <w:szCs w:val="20"/>
              </w:rPr>
              <w:t>Regular reviews of FDRs’ operational functions performed as part of normal operations to confirm ongoing compliance and to ensure that corrective actions are effective and are carried out in a timely manner.</w:t>
            </w:r>
          </w:p>
        </w:tc>
      </w:tr>
      <w:tr w:rsidR="009177C8" w14:paraId="150BB411" w14:textId="77777777" w:rsidTr="009177C8">
        <w:tc>
          <w:tcPr>
            <w:tcW w:w="2255" w:type="dxa"/>
            <w:tcBorders>
              <w:top w:val="single" w:sz="4" w:space="0" w:color="auto"/>
              <w:left w:val="single" w:sz="4" w:space="0" w:color="auto"/>
              <w:bottom w:val="single" w:sz="4" w:space="0" w:color="auto"/>
              <w:right w:val="single" w:sz="4" w:space="0" w:color="auto"/>
            </w:tcBorders>
            <w:hideMark/>
          </w:tcPr>
          <w:p w14:paraId="0DC94DC3" w14:textId="77777777" w:rsidR="009177C8" w:rsidRDefault="009177C8">
            <w:pPr>
              <w:autoSpaceDE w:val="0"/>
              <w:autoSpaceDN w:val="0"/>
              <w:adjustRightInd w:val="0"/>
              <w:spacing w:before="40" w:after="20" w:line="240" w:lineRule="auto"/>
              <w:rPr>
                <w:rFonts w:ascii="Segoe UI Symbol" w:eastAsia="Times New Roman" w:hAnsi="Segoe UI Symbol" w:cs="Arial"/>
                <w:b/>
                <w:szCs w:val="20"/>
              </w:rPr>
            </w:pPr>
            <w:r>
              <w:rPr>
                <w:rFonts w:ascii="Segoe UI Symbol" w:eastAsia="Times New Roman" w:hAnsi="Segoe UI Symbol" w:cs="Arial"/>
                <w:b/>
                <w:szCs w:val="20"/>
              </w:rPr>
              <w:t>Related Entity</w:t>
            </w:r>
          </w:p>
        </w:tc>
        <w:tc>
          <w:tcPr>
            <w:tcW w:w="8535" w:type="dxa"/>
            <w:tcBorders>
              <w:top w:val="single" w:sz="4" w:space="0" w:color="auto"/>
              <w:left w:val="single" w:sz="4" w:space="0" w:color="auto"/>
              <w:bottom w:val="single" w:sz="4" w:space="0" w:color="auto"/>
              <w:right w:val="single" w:sz="4" w:space="0" w:color="auto"/>
            </w:tcBorders>
            <w:hideMark/>
          </w:tcPr>
          <w:p w14:paraId="7EB8DD38" w14:textId="77777777" w:rsidR="009177C8" w:rsidRDefault="009177C8" w:rsidP="00E85FB8">
            <w:pPr>
              <w:autoSpaceDE w:val="0"/>
              <w:autoSpaceDN w:val="0"/>
              <w:adjustRightInd w:val="0"/>
              <w:spacing w:after="0" w:line="240" w:lineRule="auto"/>
              <w:jc w:val="both"/>
              <w:rPr>
                <w:rFonts w:ascii="Segoe UI Symbol" w:eastAsia="Times New Roman" w:hAnsi="Segoe UI Symbol" w:cs="Arial"/>
                <w:szCs w:val="20"/>
              </w:rPr>
            </w:pPr>
            <w:r>
              <w:rPr>
                <w:rFonts w:ascii="Segoe UI Symbol" w:eastAsia="Times New Roman" w:hAnsi="Segoe UI Symbol" w:cs="Arial"/>
                <w:szCs w:val="20"/>
              </w:rPr>
              <w:t>Any entity that is related to the sponsor by common ownership or control and either: (1) performs some of the sponsor’s management functions under a contract or delegation; (2) furnishes services to Federal Healthcare Program, eligible individuals under an oral or written agreement; or (3) leases real property or sells materials to the sponsor at a cost of more than $2,500 during a contract period. (42 C.F.R. § 423.501)</w:t>
            </w:r>
          </w:p>
        </w:tc>
      </w:tr>
      <w:tr w:rsidR="009177C8" w14:paraId="74DD14E7" w14:textId="77777777" w:rsidTr="009177C8">
        <w:tc>
          <w:tcPr>
            <w:tcW w:w="2255" w:type="dxa"/>
            <w:tcBorders>
              <w:top w:val="single" w:sz="4" w:space="0" w:color="auto"/>
              <w:left w:val="single" w:sz="4" w:space="0" w:color="auto"/>
              <w:bottom w:val="single" w:sz="4" w:space="0" w:color="auto"/>
              <w:right w:val="single" w:sz="4" w:space="0" w:color="auto"/>
            </w:tcBorders>
            <w:hideMark/>
          </w:tcPr>
          <w:p w14:paraId="7D07BA6D" w14:textId="77777777" w:rsidR="009177C8" w:rsidRDefault="009177C8">
            <w:pPr>
              <w:autoSpaceDE w:val="0"/>
              <w:autoSpaceDN w:val="0"/>
              <w:adjustRightInd w:val="0"/>
              <w:spacing w:before="40" w:after="20" w:line="240" w:lineRule="auto"/>
              <w:rPr>
                <w:rFonts w:ascii="Segoe UI Symbol" w:eastAsia="Times New Roman" w:hAnsi="Segoe UI Symbol" w:cs="Arial"/>
                <w:b/>
                <w:szCs w:val="20"/>
              </w:rPr>
            </w:pPr>
            <w:r>
              <w:rPr>
                <w:rFonts w:ascii="Segoe UI Symbol" w:eastAsia="Times New Roman" w:hAnsi="Segoe UI Symbol" w:cs="Arial"/>
                <w:b/>
                <w:szCs w:val="20"/>
              </w:rPr>
              <w:t>Waste</w:t>
            </w:r>
          </w:p>
        </w:tc>
        <w:tc>
          <w:tcPr>
            <w:tcW w:w="8535" w:type="dxa"/>
            <w:tcBorders>
              <w:top w:val="single" w:sz="4" w:space="0" w:color="auto"/>
              <w:left w:val="single" w:sz="4" w:space="0" w:color="auto"/>
              <w:bottom w:val="single" w:sz="4" w:space="0" w:color="auto"/>
              <w:right w:val="single" w:sz="4" w:space="0" w:color="auto"/>
            </w:tcBorders>
            <w:hideMark/>
          </w:tcPr>
          <w:p w14:paraId="2C87E807" w14:textId="77777777" w:rsidR="009177C8" w:rsidRDefault="009177C8" w:rsidP="00E85FB8">
            <w:pPr>
              <w:autoSpaceDE w:val="0"/>
              <w:autoSpaceDN w:val="0"/>
              <w:adjustRightInd w:val="0"/>
              <w:spacing w:after="0" w:line="240" w:lineRule="auto"/>
              <w:jc w:val="both"/>
              <w:rPr>
                <w:rFonts w:ascii="Segoe UI Symbol" w:eastAsia="Times New Roman" w:hAnsi="Segoe UI Symbol" w:cs="Arial"/>
                <w:szCs w:val="20"/>
              </w:rPr>
            </w:pPr>
            <w:r>
              <w:rPr>
                <w:rFonts w:ascii="Segoe UI Symbol" w:eastAsia="Times New Roman" w:hAnsi="Segoe UI Symbol" w:cs="Arial"/>
                <w:szCs w:val="20"/>
              </w:rPr>
              <w:t xml:space="preserve">Is the overutilization of services, or other practices that, directly or indirectly, result in unnecessary costs to Federal Healthcare Programs. Waste is generally not considered to be caused by criminally negligent actions but rather misuse of resources. </w:t>
            </w:r>
          </w:p>
        </w:tc>
        <w:bookmarkEnd w:id="15"/>
      </w:tr>
    </w:tbl>
    <w:p w14:paraId="5A7DE8A0" w14:textId="77777777" w:rsidR="00D9492C" w:rsidRDefault="00D9492C" w:rsidP="00E85FB8">
      <w:pPr>
        <w:pStyle w:val="Heading1"/>
        <w:spacing w:before="0" w:line="240" w:lineRule="auto"/>
        <w:jc w:val="both"/>
      </w:pPr>
      <w:r>
        <w:t>Related Documents</w:t>
      </w:r>
    </w:p>
    <w:p w14:paraId="49052680" w14:textId="77777777" w:rsidR="009177C8" w:rsidRPr="00327637" w:rsidRDefault="009177C8" w:rsidP="00E85FB8">
      <w:pPr>
        <w:spacing w:after="0" w:line="240" w:lineRule="auto"/>
        <w:jc w:val="both"/>
      </w:pPr>
      <w:r w:rsidRPr="00327637">
        <w:t>Prv.R 002 Provider Contracting Policy</w:t>
      </w:r>
    </w:p>
    <w:p w14:paraId="2B52227C" w14:textId="4233DB91" w:rsidR="00D9492C" w:rsidRPr="00327637" w:rsidRDefault="009177C8" w:rsidP="00E85FB8">
      <w:pPr>
        <w:spacing w:after="0" w:line="240" w:lineRule="auto"/>
        <w:jc w:val="both"/>
      </w:pPr>
      <w:r w:rsidRPr="00327637">
        <w:t>Prv.R 005 Medicare FDR Compliance</w:t>
      </w:r>
    </w:p>
    <w:p w14:paraId="5A7B2610" w14:textId="014FD4F8" w:rsidR="009177C8" w:rsidRPr="00327637" w:rsidRDefault="009177C8" w:rsidP="00E85FB8">
      <w:pPr>
        <w:spacing w:after="0" w:line="240" w:lineRule="auto"/>
        <w:jc w:val="both"/>
      </w:pPr>
      <w:r w:rsidRPr="00327637">
        <w:t>Quartz Contract Implementation Form</w:t>
      </w:r>
    </w:p>
    <w:p w14:paraId="6EA9D906" w14:textId="64F8122F" w:rsidR="009177C8" w:rsidRPr="00327637" w:rsidRDefault="009177C8" w:rsidP="00E85FB8">
      <w:pPr>
        <w:spacing w:after="0" w:line="240" w:lineRule="auto"/>
        <w:jc w:val="both"/>
      </w:pPr>
      <w:r w:rsidRPr="00327637">
        <w:t>IS.SEC.0210 Vendor Security Due Diligence Policy</w:t>
      </w:r>
    </w:p>
    <w:p w14:paraId="1BDE785B" w14:textId="77777777" w:rsidR="008428F7" w:rsidRDefault="008428F7" w:rsidP="00E85FB8">
      <w:pPr>
        <w:spacing w:after="0" w:line="240" w:lineRule="auto"/>
        <w:jc w:val="both"/>
      </w:pPr>
    </w:p>
    <w:p w14:paraId="0901B928" w14:textId="77777777" w:rsidR="00D9492C" w:rsidRDefault="00D9492C" w:rsidP="00E85FB8">
      <w:pPr>
        <w:pStyle w:val="Heading1"/>
        <w:spacing w:before="0" w:line="240" w:lineRule="auto"/>
        <w:jc w:val="both"/>
      </w:pPr>
      <w:r w:rsidRPr="007B3A75">
        <w:t>Requirements</w:t>
      </w:r>
    </w:p>
    <w:p w14:paraId="59A865CF" w14:textId="6C16FE61" w:rsidR="00D95C57" w:rsidRDefault="00D95C57" w:rsidP="00E85FB8">
      <w:pPr>
        <w:spacing w:after="0" w:line="240" w:lineRule="auto"/>
        <w:jc w:val="both"/>
        <w:rPr>
          <w:rFonts w:ascii="Segoe UI Symbol" w:eastAsia="Times New Roman" w:hAnsi="Segoe UI Symbol" w:cs="Times New Roman"/>
          <w:szCs w:val="20"/>
          <w:lang w:eastAsia="x-none"/>
        </w:rPr>
      </w:pPr>
      <w:bookmarkStart w:id="16" w:name="_Hlk98328022"/>
      <w:r>
        <w:rPr>
          <w:rFonts w:ascii="Segoe UI Symbol" w:eastAsia="Times New Roman" w:hAnsi="Segoe UI Symbol" w:cs="Times New Roman"/>
          <w:szCs w:val="20"/>
          <w:lang w:eastAsia="x-none"/>
        </w:rPr>
        <w:t xml:space="preserve">42 C.F.R. </w:t>
      </w:r>
      <w:r>
        <w:rPr>
          <w:rFonts w:ascii="Segoe UI Symbol" w:eastAsia="Times New Roman" w:hAnsi="Segoe UI Symbol" w:cs="Arial"/>
          <w:szCs w:val="20"/>
          <w:lang w:eastAsia="x-none"/>
        </w:rPr>
        <w:t>§§</w:t>
      </w:r>
      <w:r>
        <w:rPr>
          <w:rFonts w:ascii="Segoe UI Symbol" w:eastAsia="Times New Roman" w:hAnsi="Segoe UI Symbol" w:cs="Times New Roman"/>
          <w:szCs w:val="20"/>
          <w:lang w:eastAsia="x-none"/>
        </w:rPr>
        <w:t xml:space="preserve"> 422.503 (b)(4)(vi) and 423.504 (b)(4)(vi)</w:t>
      </w:r>
    </w:p>
    <w:p w14:paraId="2C568C98" w14:textId="310BBF7E" w:rsidR="00D95C57" w:rsidRDefault="00227B45" w:rsidP="00E85FB8">
      <w:pPr>
        <w:spacing w:after="0" w:line="240" w:lineRule="auto"/>
        <w:jc w:val="both"/>
        <w:rPr>
          <w:rFonts w:ascii="Segoe UI Symbol" w:eastAsia="Times New Roman" w:hAnsi="Segoe UI Symbol" w:cs="Times New Roman"/>
          <w:szCs w:val="20"/>
          <w:lang w:eastAsia="x-none"/>
        </w:rPr>
      </w:pPr>
      <w:hyperlink r:id="rId12" w:history="1">
        <w:r w:rsidR="00D95C57">
          <w:rPr>
            <w:rStyle w:val="Hyperlink"/>
            <w:rFonts w:ascii="Segoe UI Symbol" w:eastAsia="Times New Roman" w:hAnsi="Segoe UI Symbol" w:cs="Times New Roman"/>
            <w:szCs w:val="20"/>
            <w:lang w:eastAsia="x-none"/>
          </w:rPr>
          <w:t>Medicare Managed Care Manual Chapter 21 – Compliance Program Guidelines, and Prescription Drug Benefit Manual Chapter 9 – Compliance Program Guidelines</w:t>
        </w:r>
      </w:hyperlink>
      <w:bookmarkEnd w:id="16"/>
    </w:p>
    <w:p w14:paraId="3B9B88D5" w14:textId="447C8DE2" w:rsidR="00275C5F" w:rsidRPr="00327637" w:rsidRDefault="00275C5F" w:rsidP="00E85FB8">
      <w:pPr>
        <w:spacing w:after="0" w:line="240" w:lineRule="auto"/>
        <w:jc w:val="both"/>
        <w:rPr>
          <w:rFonts w:ascii="Segoe UI Symbol" w:eastAsia="Times New Roman" w:hAnsi="Segoe UI Symbol" w:cs="Times New Roman"/>
          <w:szCs w:val="20"/>
          <w:lang w:eastAsia="x-none"/>
        </w:rPr>
      </w:pPr>
      <w:r w:rsidRPr="00327637">
        <w:rPr>
          <w:rFonts w:ascii="Segoe UI Symbol" w:eastAsia="Times New Roman" w:hAnsi="Segoe UI Symbol" w:cs="Times New Roman"/>
          <w:szCs w:val="20"/>
          <w:lang w:eastAsia="x-none"/>
        </w:rPr>
        <w:t xml:space="preserve">45 C.F.R. § 156.340 </w:t>
      </w:r>
      <w:r w:rsidR="008D2320" w:rsidRPr="00327637">
        <w:rPr>
          <w:rFonts w:ascii="Segoe UI Symbol" w:eastAsia="Times New Roman" w:hAnsi="Segoe UI Symbol" w:cs="Times New Roman"/>
          <w:szCs w:val="20"/>
          <w:lang w:eastAsia="x-none"/>
        </w:rPr>
        <w:t>Standards for downstream and delegated entities</w:t>
      </w:r>
    </w:p>
    <w:p w14:paraId="24044ABD" w14:textId="13DEB71F" w:rsidR="007B3A75" w:rsidRPr="00327637" w:rsidRDefault="00275C5F" w:rsidP="00E85FB8">
      <w:pPr>
        <w:spacing w:after="0" w:line="240" w:lineRule="auto"/>
        <w:jc w:val="both"/>
        <w:rPr>
          <w:rFonts w:ascii="Segoe UI Symbol" w:eastAsia="Times New Roman" w:hAnsi="Segoe UI Symbol" w:cs="Times New Roman"/>
          <w:szCs w:val="20"/>
          <w:lang w:eastAsia="x-none"/>
        </w:rPr>
      </w:pPr>
      <w:r w:rsidRPr="00327637">
        <w:rPr>
          <w:rFonts w:ascii="Segoe UI Symbol" w:eastAsia="Times New Roman" w:hAnsi="Segoe UI Symbol" w:cs="Times New Roman"/>
          <w:szCs w:val="20"/>
          <w:lang w:eastAsia="x-none"/>
        </w:rPr>
        <w:t>45 C.F.R. § Part 155</w:t>
      </w:r>
      <w:r w:rsidR="007B3A75" w:rsidRPr="00327637">
        <w:rPr>
          <w:rFonts w:ascii="Segoe UI Symbol" w:eastAsia="Times New Roman" w:hAnsi="Segoe UI Symbol" w:cs="Times New Roman"/>
          <w:szCs w:val="20"/>
          <w:lang w:eastAsia="x-none"/>
        </w:rPr>
        <w:t xml:space="preserve"> Exchange Establishment Standards and Other Related Standards Under the ACA</w:t>
      </w:r>
    </w:p>
    <w:p w14:paraId="0AC131C1" w14:textId="12CC935A" w:rsidR="00275C5F" w:rsidRPr="00327637" w:rsidRDefault="007B3A75" w:rsidP="00E85FB8">
      <w:pPr>
        <w:spacing w:after="0" w:line="240" w:lineRule="auto"/>
        <w:jc w:val="both"/>
        <w:rPr>
          <w:rFonts w:ascii="Segoe UI Symbol" w:eastAsia="Times New Roman" w:hAnsi="Segoe UI Symbol" w:cs="Times New Roman"/>
          <w:szCs w:val="20"/>
          <w:lang w:eastAsia="x-none"/>
        </w:rPr>
      </w:pPr>
      <w:r w:rsidRPr="00327637">
        <w:rPr>
          <w:rFonts w:ascii="Segoe UI Symbol" w:eastAsia="Times New Roman" w:hAnsi="Segoe UI Symbol" w:cs="Times New Roman"/>
          <w:szCs w:val="20"/>
          <w:lang w:eastAsia="x-none"/>
        </w:rPr>
        <w:t xml:space="preserve">45 C.F.R. § Part </w:t>
      </w:r>
      <w:r w:rsidR="00275C5F" w:rsidRPr="00327637">
        <w:rPr>
          <w:rFonts w:ascii="Segoe UI Symbol" w:eastAsia="Times New Roman" w:hAnsi="Segoe UI Symbol" w:cs="Times New Roman"/>
          <w:szCs w:val="20"/>
          <w:lang w:eastAsia="x-none"/>
        </w:rPr>
        <w:t>156</w:t>
      </w:r>
      <w:r w:rsidRPr="00327637">
        <w:rPr>
          <w:rFonts w:ascii="Segoe UI Symbol" w:eastAsia="Times New Roman" w:hAnsi="Segoe UI Symbol" w:cs="Times New Roman"/>
          <w:szCs w:val="20"/>
          <w:lang w:eastAsia="x-none"/>
        </w:rPr>
        <w:t xml:space="preserve"> Health Insurance Issuer Standards Under the ACA, Including Standards Related to Exchanges</w:t>
      </w:r>
    </w:p>
    <w:p w14:paraId="6E56C376" w14:textId="2E85AE49" w:rsidR="000C5709" w:rsidRPr="00327637" w:rsidRDefault="000C5709" w:rsidP="00E85FB8">
      <w:pPr>
        <w:spacing w:after="0" w:line="240" w:lineRule="auto"/>
        <w:jc w:val="both"/>
        <w:rPr>
          <w:rFonts w:ascii="Segoe UI Symbol" w:eastAsia="Times New Roman" w:hAnsi="Segoe UI Symbol" w:cs="Times New Roman"/>
          <w:szCs w:val="20"/>
          <w:lang w:eastAsia="x-none"/>
        </w:rPr>
      </w:pPr>
      <w:r w:rsidRPr="00327637">
        <w:rPr>
          <w:rFonts w:ascii="Segoe UI Symbol" w:eastAsia="Times New Roman" w:hAnsi="Segoe UI Symbol" w:cs="Times New Roman"/>
          <w:szCs w:val="20"/>
          <w:lang w:eastAsia="x-none"/>
        </w:rPr>
        <w:t>Article XIV Contractual Relationship. B. Subcontractors, BadgerCare Contract</w:t>
      </w:r>
    </w:p>
    <w:p w14:paraId="797090F5" w14:textId="77777777" w:rsidR="007B3A75" w:rsidRPr="00327637" w:rsidRDefault="007B3A75" w:rsidP="00E85FB8">
      <w:pPr>
        <w:spacing w:after="0" w:line="240" w:lineRule="auto"/>
        <w:jc w:val="both"/>
        <w:rPr>
          <w:rFonts w:ascii="Segoe UI Symbol" w:eastAsia="Times New Roman" w:hAnsi="Segoe UI Symbol" w:cs="Times New Roman"/>
          <w:szCs w:val="20"/>
          <w:lang w:eastAsia="x-none"/>
        </w:rPr>
      </w:pPr>
    </w:p>
    <w:p w14:paraId="15D43920" w14:textId="77777777" w:rsidR="00275C5F" w:rsidRDefault="00275C5F" w:rsidP="00E85FB8">
      <w:pPr>
        <w:spacing w:after="0" w:line="240" w:lineRule="auto"/>
        <w:jc w:val="both"/>
        <w:rPr>
          <w:rFonts w:ascii="Segoe UI Symbol" w:eastAsia="Times New Roman" w:hAnsi="Segoe UI Symbol" w:cs="Times New Roman"/>
          <w:szCs w:val="20"/>
          <w:lang w:eastAsia="x-none"/>
        </w:rPr>
      </w:pPr>
    </w:p>
    <w:p w14:paraId="14250111" w14:textId="6A7189AC" w:rsidR="00D9492C" w:rsidRDefault="00D9492C" w:rsidP="00E85FB8">
      <w:pPr>
        <w:pStyle w:val="Heading1"/>
        <w:spacing w:before="0" w:line="240" w:lineRule="auto"/>
        <w:jc w:val="both"/>
      </w:pPr>
      <w:r>
        <w:lastRenderedPageBreak/>
        <w:t>Procedure</w:t>
      </w:r>
    </w:p>
    <w:p w14:paraId="6886F52B" w14:textId="77777777" w:rsidR="00D95C57" w:rsidRDefault="00D95C57" w:rsidP="00E85FB8">
      <w:pPr>
        <w:spacing w:after="0" w:line="240" w:lineRule="auto"/>
        <w:jc w:val="both"/>
        <w:rPr>
          <w:rFonts w:ascii="Segoe UI Symbol" w:eastAsia="Times New Roman" w:hAnsi="Segoe UI Symbol" w:cs="Times New Roman"/>
          <w:szCs w:val="20"/>
          <w:lang w:eastAsia="x-none"/>
        </w:rPr>
      </w:pPr>
      <w:r>
        <w:rPr>
          <w:rFonts w:ascii="Segoe UI Symbol" w:eastAsia="Times New Roman" w:hAnsi="Segoe UI Symbol" w:cs="Times New Roman"/>
          <w:szCs w:val="20"/>
          <w:lang w:eastAsia="x-none"/>
        </w:rPr>
        <w:t>Quartz is committed to ongoing evaluation and oversight of compliance across all operational areas of their FDRs to reduce potential findings through:</w:t>
      </w:r>
    </w:p>
    <w:p w14:paraId="1C785E12" w14:textId="77777777" w:rsidR="00D95C57" w:rsidRDefault="00D95C57" w:rsidP="00E85FB8">
      <w:pPr>
        <w:numPr>
          <w:ilvl w:val="0"/>
          <w:numId w:val="6"/>
        </w:numPr>
        <w:spacing w:after="0" w:line="240" w:lineRule="auto"/>
        <w:jc w:val="both"/>
        <w:rPr>
          <w:rFonts w:ascii="Segoe UI Symbol" w:eastAsia="Times New Roman" w:hAnsi="Segoe UI Symbol" w:cs="Times New Roman"/>
          <w:szCs w:val="20"/>
          <w:lang w:eastAsia="x-none"/>
        </w:rPr>
      </w:pPr>
      <w:r>
        <w:rPr>
          <w:rFonts w:ascii="Segoe UI Symbol" w:eastAsia="Times New Roman" w:hAnsi="Segoe UI Symbol" w:cs="Times New Roman"/>
          <w:szCs w:val="20"/>
          <w:lang w:eastAsia="x-none"/>
        </w:rPr>
        <w:t>Identification and classification</w:t>
      </w:r>
    </w:p>
    <w:p w14:paraId="50BD9E26" w14:textId="77777777" w:rsidR="00D95C57" w:rsidRDefault="00D95C57" w:rsidP="00E85FB8">
      <w:pPr>
        <w:numPr>
          <w:ilvl w:val="0"/>
          <w:numId w:val="6"/>
        </w:numPr>
        <w:spacing w:after="0" w:line="240" w:lineRule="auto"/>
        <w:jc w:val="both"/>
        <w:rPr>
          <w:rFonts w:ascii="Segoe UI Symbol" w:eastAsia="Times New Roman" w:hAnsi="Segoe UI Symbol" w:cs="Times New Roman"/>
          <w:szCs w:val="20"/>
          <w:lang w:eastAsia="x-none"/>
        </w:rPr>
      </w:pPr>
      <w:r>
        <w:rPr>
          <w:rFonts w:ascii="Segoe UI Symbol" w:eastAsia="Times New Roman" w:hAnsi="Segoe UI Symbol" w:cs="Times New Roman"/>
          <w:szCs w:val="20"/>
          <w:lang w:eastAsia="x-none"/>
        </w:rPr>
        <w:t>Risk Evaluation Process</w:t>
      </w:r>
    </w:p>
    <w:p w14:paraId="1568E7D5" w14:textId="77777777" w:rsidR="00D95C57" w:rsidRDefault="00D95C57" w:rsidP="00E85FB8">
      <w:pPr>
        <w:numPr>
          <w:ilvl w:val="0"/>
          <w:numId w:val="6"/>
        </w:numPr>
        <w:spacing w:after="0" w:line="240" w:lineRule="auto"/>
        <w:jc w:val="both"/>
        <w:rPr>
          <w:rFonts w:ascii="Segoe UI Symbol" w:eastAsia="Times New Roman" w:hAnsi="Segoe UI Symbol" w:cs="Times New Roman"/>
          <w:szCs w:val="20"/>
          <w:lang w:eastAsia="x-none"/>
        </w:rPr>
      </w:pPr>
      <w:r>
        <w:rPr>
          <w:rFonts w:ascii="Segoe UI Symbol" w:eastAsia="Times New Roman" w:hAnsi="Segoe UI Symbol" w:cs="Times New Roman"/>
          <w:szCs w:val="20"/>
          <w:lang w:eastAsia="x-none"/>
        </w:rPr>
        <w:t xml:space="preserve">Onboarding and Education </w:t>
      </w:r>
    </w:p>
    <w:p w14:paraId="7492898D" w14:textId="77777777" w:rsidR="00D95C57" w:rsidRDefault="00D95C57" w:rsidP="00E85FB8">
      <w:pPr>
        <w:numPr>
          <w:ilvl w:val="0"/>
          <w:numId w:val="6"/>
        </w:numPr>
        <w:spacing w:after="0" w:line="240" w:lineRule="auto"/>
        <w:jc w:val="both"/>
        <w:rPr>
          <w:rFonts w:ascii="Segoe UI Symbol" w:eastAsia="Times New Roman" w:hAnsi="Segoe UI Symbol" w:cs="Times New Roman"/>
          <w:szCs w:val="20"/>
          <w:lang w:eastAsia="x-none"/>
        </w:rPr>
      </w:pPr>
      <w:r>
        <w:rPr>
          <w:rFonts w:ascii="Segoe UI Symbol" w:eastAsia="Times New Roman" w:hAnsi="Segoe UI Symbol" w:cs="Times New Roman"/>
          <w:szCs w:val="20"/>
          <w:lang w:eastAsia="x-none"/>
        </w:rPr>
        <w:t>Auditing and Monitoring</w:t>
      </w:r>
    </w:p>
    <w:p w14:paraId="415B6477" w14:textId="77777777" w:rsidR="00E85FB8" w:rsidRDefault="00E85FB8" w:rsidP="00E85FB8">
      <w:pPr>
        <w:spacing w:after="0" w:line="240" w:lineRule="auto"/>
        <w:jc w:val="both"/>
        <w:rPr>
          <w:rFonts w:ascii="Segoe UI Symbol" w:eastAsia="Times New Roman" w:hAnsi="Segoe UI Symbol" w:cs="Times New Roman"/>
          <w:b/>
          <w:sz w:val="22"/>
          <w:lang w:eastAsia="x-none"/>
        </w:rPr>
      </w:pPr>
    </w:p>
    <w:p w14:paraId="74F4D168" w14:textId="291FBB26" w:rsidR="00D95C57" w:rsidRPr="00327637" w:rsidRDefault="00D95C57" w:rsidP="00E85FB8">
      <w:pPr>
        <w:spacing w:after="0" w:line="240" w:lineRule="auto"/>
        <w:jc w:val="both"/>
        <w:rPr>
          <w:rFonts w:ascii="Segoe UI Symbol" w:eastAsia="Times New Roman" w:hAnsi="Segoe UI Symbol" w:cs="Times New Roman"/>
          <w:b/>
          <w:sz w:val="22"/>
          <w:lang w:eastAsia="x-none"/>
        </w:rPr>
      </w:pPr>
      <w:r w:rsidRPr="00327637">
        <w:rPr>
          <w:rFonts w:ascii="Segoe UI Symbol" w:eastAsia="Times New Roman" w:hAnsi="Segoe UI Symbol" w:cs="Times New Roman"/>
          <w:b/>
          <w:sz w:val="22"/>
          <w:lang w:eastAsia="x-none"/>
        </w:rPr>
        <w:t xml:space="preserve">FDR Identification, Classification and Risk Evaluation Process </w:t>
      </w:r>
    </w:p>
    <w:p w14:paraId="02AB4E08" w14:textId="77777777" w:rsidR="00D95C57" w:rsidRPr="00327637" w:rsidRDefault="00D95C57" w:rsidP="00E85FB8">
      <w:pPr>
        <w:pStyle w:val="ListParagraph"/>
        <w:numPr>
          <w:ilvl w:val="0"/>
          <w:numId w:val="7"/>
        </w:numPr>
        <w:spacing w:after="0" w:line="240" w:lineRule="auto"/>
        <w:jc w:val="both"/>
        <w:rPr>
          <w:rFonts w:ascii="Segoe UI Symbol" w:eastAsia="Times New Roman" w:hAnsi="Segoe UI Symbol" w:cs="Times New Roman"/>
          <w:b/>
          <w:szCs w:val="20"/>
          <w:u w:val="single"/>
          <w:lang w:eastAsia="x-none"/>
        </w:rPr>
      </w:pPr>
      <w:r w:rsidRPr="00327637">
        <w:rPr>
          <w:rFonts w:ascii="Segoe UI Symbol" w:eastAsia="Times New Roman" w:hAnsi="Segoe UI Symbol" w:cs="Times New Roman"/>
          <w:b/>
          <w:szCs w:val="20"/>
          <w:u w:val="single"/>
          <w:lang w:eastAsia="x-none"/>
        </w:rPr>
        <w:t>Provider Affairs Contracts</w:t>
      </w:r>
    </w:p>
    <w:p w14:paraId="00DD3D5C" w14:textId="22BAEDDD" w:rsidR="00D95C57" w:rsidRPr="00327637" w:rsidRDefault="00D95C57" w:rsidP="00E85FB8">
      <w:pPr>
        <w:spacing w:after="0" w:line="240" w:lineRule="auto"/>
        <w:ind w:left="720"/>
        <w:jc w:val="both"/>
        <w:rPr>
          <w:rFonts w:ascii="Segoe UI Symbol" w:eastAsia="Times New Roman" w:hAnsi="Segoe UI Symbol" w:cs="Times New Roman"/>
          <w:szCs w:val="20"/>
          <w:lang w:eastAsia="x-none"/>
        </w:rPr>
      </w:pPr>
      <w:r w:rsidRPr="00327637">
        <w:rPr>
          <w:rFonts w:ascii="Segoe UI Symbol" w:eastAsia="Times New Roman" w:hAnsi="Segoe UI Symbol" w:cs="Times New Roman"/>
          <w:szCs w:val="20"/>
          <w:lang w:eastAsia="x-none"/>
        </w:rPr>
        <w:t>Prior to contracting with a new provider or amending an existing provider agreement, Provider Affairs is responsible for:</w:t>
      </w:r>
    </w:p>
    <w:p w14:paraId="4287AB98" w14:textId="77777777" w:rsidR="00D95C57" w:rsidRPr="00327637" w:rsidRDefault="00D95C57" w:rsidP="008428F7">
      <w:pPr>
        <w:pStyle w:val="ListParagraph"/>
        <w:numPr>
          <w:ilvl w:val="1"/>
          <w:numId w:val="16"/>
        </w:numPr>
        <w:spacing w:after="0" w:line="240" w:lineRule="auto"/>
        <w:jc w:val="both"/>
        <w:rPr>
          <w:rFonts w:ascii="Segoe UI Symbol" w:eastAsia="Times New Roman" w:hAnsi="Segoe UI Symbol" w:cs="Times New Roman"/>
          <w:szCs w:val="20"/>
        </w:rPr>
      </w:pPr>
      <w:r w:rsidRPr="00327637">
        <w:rPr>
          <w:rFonts w:ascii="Segoe UI Symbol" w:eastAsia="Times New Roman" w:hAnsi="Segoe UI Symbol" w:cs="Times New Roman"/>
          <w:szCs w:val="20"/>
          <w:lang w:eastAsia="x-none"/>
        </w:rPr>
        <w:t>Preparing the agreement</w:t>
      </w:r>
    </w:p>
    <w:p w14:paraId="69CEC765" w14:textId="2225E23A" w:rsidR="00D95C57" w:rsidRPr="00327637" w:rsidRDefault="00D95C57" w:rsidP="008428F7">
      <w:pPr>
        <w:pStyle w:val="ListParagraph"/>
        <w:numPr>
          <w:ilvl w:val="1"/>
          <w:numId w:val="16"/>
        </w:numPr>
        <w:spacing w:after="0" w:line="240" w:lineRule="auto"/>
        <w:jc w:val="both"/>
        <w:rPr>
          <w:rFonts w:ascii="Segoe UI Symbol" w:eastAsia="Times New Roman" w:hAnsi="Segoe UI Symbol" w:cs="Times New Roman"/>
          <w:szCs w:val="20"/>
        </w:rPr>
      </w:pPr>
      <w:r w:rsidRPr="00327637">
        <w:rPr>
          <w:rFonts w:ascii="Segoe UI Symbol" w:eastAsia="Times New Roman" w:hAnsi="Segoe UI Symbol" w:cs="Times New Roman"/>
          <w:szCs w:val="20"/>
          <w:lang w:eastAsia="x-none"/>
        </w:rPr>
        <w:t xml:space="preserve">Completing the Contract Interpretation Document </w:t>
      </w:r>
    </w:p>
    <w:p w14:paraId="3CC44AFA" w14:textId="77777777" w:rsidR="00D95C57" w:rsidRPr="00327637" w:rsidRDefault="00D95C57" w:rsidP="008428F7">
      <w:pPr>
        <w:pStyle w:val="ListParagraph"/>
        <w:numPr>
          <w:ilvl w:val="1"/>
          <w:numId w:val="16"/>
        </w:numPr>
        <w:spacing w:after="0" w:line="240" w:lineRule="auto"/>
        <w:jc w:val="both"/>
        <w:rPr>
          <w:rFonts w:ascii="Segoe UI Symbol" w:eastAsia="Times New Roman" w:hAnsi="Segoe UI Symbol" w:cs="Times New Roman"/>
          <w:szCs w:val="20"/>
        </w:rPr>
      </w:pPr>
      <w:r w:rsidRPr="00327637">
        <w:rPr>
          <w:rFonts w:ascii="Segoe UI Symbol" w:eastAsia="Times New Roman" w:hAnsi="Segoe UI Symbol" w:cs="Times New Roman"/>
          <w:szCs w:val="20"/>
          <w:lang w:eastAsia="x-none"/>
        </w:rPr>
        <w:t>Saving the contracting documentation in the provider’s DocuSign folder on the P-drive</w:t>
      </w:r>
    </w:p>
    <w:p w14:paraId="517D3821" w14:textId="77777777" w:rsidR="00D95C57" w:rsidRPr="00327637" w:rsidRDefault="00D95C57" w:rsidP="008428F7">
      <w:pPr>
        <w:pStyle w:val="ListParagraph"/>
        <w:numPr>
          <w:ilvl w:val="1"/>
          <w:numId w:val="16"/>
        </w:numPr>
        <w:spacing w:after="0" w:line="240" w:lineRule="auto"/>
        <w:jc w:val="both"/>
        <w:rPr>
          <w:rFonts w:ascii="Segoe UI Symbol" w:eastAsia="Times New Roman" w:hAnsi="Segoe UI Symbol" w:cs="Times New Roman"/>
          <w:szCs w:val="20"/>
        </w:rPr>
      </w:pPr>
      <w:r w:rsidRPr="00327637">
        <w:rPr>
          <w:rFonts w:ascii="Segoe UI Symbol" w:eastAsia="Times New Roman" w:hAnsi="Segoe UI Symbol" w:cs="Times New Roman"/>
          <w:szCs w:val="20"/>
          <w:lang w:eastAsia="x-none"/>
        </w:rPr>
        <w:t>Sending an alert to the Contract Manager for Peer Review</w:t>
      </w:r>
    </w:p>
    <w:p w14:paraId="4BDF25A0" w14:textId="77777777" w:rsidR="00D95C57" w:rsidRPr="00327637" w:rsidRDefault="00D95C57" w:rsidP="008428F7">
      <w:pPr>
        <w:pStyle w:val="ListParagraph"/>
        <w:numPr>
          <w:ilvl w:val="1"/>
          <w:numId w:val="16"/>
        </w:numPr>
        <w:spacing w:after="0" w:line="240" w:lineRule="auto"/>
        <w:jc w:val="both"/>
        <w:rPr>
          <w:rFonts w:ascii="Segoe UI Symbol" w:eastAsia="Times New Roman" w:hAnsi="Segoe UI Symbol" w:cs="Times New Roman"/>
          <w:szCs w:val="20"/>
        </w:rPr>
      </w:pPr>
      <w:r w:rsidRPr="00327637">
        <w:rPr>
          <w:rFonts w:ascii="Segoe UI Symbol" w:eastAsia="Times New Roman" w:hAnsi="Segoe UI Symbol" w:cs="Times New Roman"/>
          <w:szCs w:val="20"/>
          <w:lang w:eastAsia="x-none"/>
        </w:rPr>
        <w:t>Reviewing the Agreement and the Contract Interpretation Document within assigned Mini-Team meeting</w:t>
      </w:r>
    </w:p>
    <w:p w14:paraId="4AB34A95" w14:textId="77777777" w:rsidR="00D95C57" w:rsidRPr="00327637" w:rsidRDefault="00D95C57" w:rsidP="008428F7">
      <w:pPr>
        <w:pStyle w:val="ListParagraph"/>
        <w:numPr>
          <w:ilvl w:val="1"/>
          <w:numId w:val="16"/>
        </w:numPr>
        <w:spacing w:after="0" w:line="240" w:lineRule="auto"/>
        <w:jc w:val="both"/>
        <w:rPr>
          <w:rFonts w:ascii="Segoe UI Symbol" w:eastAsia="Times New Roman" w:hAnsi="Segoe UI Symbol" w:cs="Times New Roman"/>
          <w:szCs w:val="20"/>
        </w:rPr>
      </w:pPr>
      <w:r w:rsidRPr="00327637">
        <w:rPr>
          <w:rFonts w:ascii="Segoe UI Symbol" w:eastAsia="Times New Roman" w:hAnsi="Segoe UI Symbol" w:cs="Times New Roman"/>
          <w:szCs w:val="20"/>
        </w:rPr>
        <w:t>Sending an alert to the Provider Affairs Contract Associate to route through DocuSign for review and signature</w:t>
      </w:r>
    </w:p>
    <w:p w14:paraId="34DB8791" w14:textId="77777777" w:rsidR="00327637" w:rsidRPr="00327637" w:rsidRDefault="00327637" w:rsidP="00E85FB8">
      <w:pPr>
        <w:spacing w:after="0" w:line="240" w:lineRule="auto"/>
        <w:ind w:left="720"/>
        <w:contextualSpacing/>
        <w:jc w:val="both"/>
        <w:rPr>
          <w:rFonts w:ascii="Segoe UI Symbol" w:eastAsia="Calibri" w:hAnsi="Segoe UI Symbol" w:cs="Arial"/>
          <w:szCs w:val="20"/>
        </w:rPr>
      </w:pPr>
    </w:p>
    <w:p w14:paraId="70EE1619" w14:textId="0920A821" w:rsidR="00D95C57" w:rsidRPr="00327637" w:rsidRDefault="00D95C57" w:rsidP="00E85FB8">
      <w:pPr>
        <w:spacing w:after="0" w:line="240" w:lineRule="auto"/>
        <w:ind w:left="720"/>
        <w:contextualSpacing/>
        <w:jc w:val="both"/>
        <w:rPr>
          <w:rFonts w:ascii="Segoe UI Symbol" w:eastAsia="Calibri" w:hAnsi="Segoe UI Symbol" w:cs="Arial"/>
          <w:strike/>
          <w:szCs w:val="20"/>
        </w:rPr>
      </w:pPr>
      <w:r w:rsidRPr="00327637">
        <w:rPr>
          <w:rFonts w:ascii="Segoe UI Symbol" w:eastAsia="Calibri" w:hAnsi="Segoe UI Symbol" w:cs="Arial"/>
          <w:szCs w:val="20"/>
        </w:rPr>
        <w:t>The</w:t>
      </w:r>
      <w:r w:rsidR="00327637">
        <w:rPr>
          <w:rFonts w:ascii="Segoe UI Symbol" w:eastAsia="Calibri" w:hAnsi="Segoe UI Symbol" w:cs="Arial"/>
          <w:szCs w:val="20"/>
        </w:rPr>
        <w:t xml:space="preserve"> Contract Interpretation Document </w:t>
      </w:r>
      <w:r w:rsidRPr="00327637">
        <w:rPr>
          <w:rFonts w:ascii="Segoe UI Symbol" w:eastAsia="Times New Roman" w:hAnsi="Segoe UI Symbol" w:cs="Times New Roman"/>
          <w:szCs w:val="20"/>
          <w:lang w:eastAsia="x-none"/>
        </w:rPr>
        <w:t xml:space="preserve">will assist Provider Affairs with identifying the appropriate regulatory addenda to be included with the agreement or amendment. </w:t>
      </w:r>
    </w:p>
    <w:p w14:paraId="2EA0ED17" w14:textId="6EB44C04" w:rsidR="006F297E" w:rsidRPr="00327637" w:rsidRDefault="006F297E" w:rsidP="00E85FB8">
      <w:pPr>
        <w:spacing w:after="0" w:line="240" w:lineRule="auto"/>
        <w:ind w:left="720"/>
        <w:contextualSpacing/>
        <w:jc w:val="both"/>
        <w:rPr>
          <w:rFonts w:ascii="Segoe UI Symbol" w:eastAsia="Calibri" w:hAnsi="Segoe UI Symbol" w:cs="Arial"/>
          <w:strike/>
          <w:szCs w:val="20"/>
        </w:rPr>
      </w:pPr>
    </w:p>
    <w:p w14:paraId="2D56FE26" w14:textId="650C587C" w:rsidR="006F297E" w:rsidRPr="00327637" w:rsidRDefault="006F297E" w:rsidP="00E85FB8">
      <w:pPr>
        <w:spacing w:after="0" w:line="240" w:lineRule="auto"/>
        <w:ind w:left="720"/>
        <w:jc w:val="both"/>
        <w:rPr>
          <w:rFonts w:ascii="Segoe UI Symbol" w:eastAsia="Times New Roman" w:hAnsi="Segoe UI Symbol" w:cs="Times New Roman"/>
          <w:szCs w:val="20"/>
          <w:lang w:eastAsia="x-none"/>
        </w:rPr>
      </w:pPr>
      <w:r w:rsidRPr="00327637">
        <w:rPr>
          <w:rFonts w:ascii="Segoe UI Symbol" w:eastAsia="Calibri" w:hAnsi="Segoe UI Symbol" w:cs="Arial"/>
          <w:szCs w:val="20"/>
        </w:rPr>
        <w:t xml:space="preserve">Providers who perform health care services for federal healthcare programs will always be an FDR, therefore, prior to contracting </w:t>
      </w:r>
      <w:r w:rsidRPr="00327637">
        <w:rPr>
          <w:rFonts w:ascii="Segoe UI Symbol" w:eastAsia="Times New Roman" w:hAnsi="Segoe UI Symbol" w:cs="Times New Roman"/>
          <w:szCs w:val="20"/>
          <w:lang w:eastAsia="x-none"/>
        </w:rPr>
        <w:t xml:space="preserve">with a provider that includes Quartz Medicare Advantage, Provider Affairs is responsible for ensuring the provider completes a </w:t>
      </w:r>
      <w:hyperlink r:id="rId13" w:history="1">
        <w:r w:rsidRPr="00327637">
          <w:rPr>
            <w:rStyle w:val="Hyperlink"/>
            <w:rFonts w:ascii="Segoe UI Symbol" w:eastAsia="Times New Roman" w:hAnsi="Segoe UI Symbol" w:cs="Times New Roman"/>
            <w:color w:val="auto"/>
            <w:szCs w:val="20"/>
            <w:lang w:eastAsia="x-none"/>
          </w:rPr>
          <w:t>Quartz Medicare Advantage FDR Annual Compliance Attestation</w:t>
        </w:r>
      </w:hyperlink>
      <w:r w:rsidRPr="00327637">
        <w:rPr>
          <w:rFonts w:ascii="Segoe UI Symbol" w:eastAsia="Times New Roman" w:hAnsi="Segoe UI Symbol" w:cs="Times New Roman"/>
          <w:szCs w:val="20"/>
          <w:lang w:eastAsia="x-none"/>
        </w:rPr>
        <w:t xml:space="preserve"> and attests to full compliance with CMS compliance program requirements outlined in the attestation. Once the provider completes the </w:t>
      </w:r>
      <w:hyperlink r:id="rId14" w:history="1">
        <w:r w:rsidRPr="00327637">
          <w:rPr>
            <w:rStyle w:val="Hyperlink"/>
            <w:rFonts w:ascii="Segoe UI Symbol" w:eastAsia="Times New Roman" w:hAnsi="Segoe UI Symbol" w:cs="Times New Roman"/>
            <w:color w:val="auto"/>
            <w:szCs w:val="20"/>
            <w:lang w:eastAsia="x-none"/>
          </w:rPr>
          <w:t>Quartz Medicare Advantage FDR Annual Compliance Attestation</w:t>
        </w:r>
      </w:hyperlink>
      <w:r w:rsidRPr="00327637">
        <w:rPr>
          <w:rFonts w:ascii="Segoe UI Symbol" w:eastAsia="Times New Roman" w:hAnsi="Segoe UI Symbol" w:cs="Times New Roman"/>
          <w:szCs w:val="20"/>
          <w:lang w:eastAsia="x-none"/>
        </w:rPr>
        <w:t xml:space="preserve">, compliance with CMS compliance program requirements must be confirmed by a member of the Compliance Team before Medicare Advantage will be added to the agreement or amendment. If the provider does not complete a </w:t>
      </w:r>
      <w:hyperlink r:id="rId15" w:history="1">
        <w:r w:rsidRPr="00327637">
          <w:rPr>
            <w:rStyle w:val="Hyperlink"/>
            <w:rFonts w:ascii="Segoe UI Symbol" w:eastAsia="Times New Roman" w:hAnsi="Segoe UI Symbol" w:cs="Times New Roman"/>
            <w:color w:val="auto"/>
            <w:szCs w:val="20"/>
            <w:lang w:eastAsia="x-none"/>
          </w:rPr>
          <w:t>Quartz Medicare Advantage FDR Annual Compliance Attestation</w:t>
        </w:r>
      </w:hyperlink>
      <w:r w:rsidRPr="00327637">
        <w:rPr>
          <w:rFonts w:ascii="Segoe UI Symbol" w:eastAsia="Times New Roman" w:hAnsi="Segoe UI Symbol" w:cs="Times New Roman"/>
          <w:szCs w:val="20"/>
          <w:lang w:eastAsia="x-none"/>
        </w:rPr>
        <w:t xml:space="preserve"> as requested or if the provider does not meet CMS compliance program requirements, follow-up will be required by Provider Affairs prior to deciding on contracting with the provider. </w:t>
      </w:r>
    </w:p>
    <w:p w14:paraId="0446661F" w14:textId="3C0CE48F" w:rsidR="006F297E" w:rsidRDefault="006F297E" w:rsidP="00E85FB8">
      <w:pPr>
        <w:spacing w:after="0" w:line="240" w:lineRule="auto"/>
        <w:ind w:left="720"/>
        <w:jc w:val="both"/>
        <w:rPr>
          <w:rFonts w:ascii="Segoe UI Symbol" w:eastAsia="Times New Roman" w:hAnsi="Segoe UI Symbol" w:cs="Times New Roman"/>
          <w:color w:val="FF0000"/>
          <w:szCs w:val="20"/>
          <w:lang w:eastAsia="x-none"/>
        </w:rPr>
      </w:pPr>
    </w:p>
    <w:p w14:paraId="2EAADD3E" w14:textId="77777777" w:rsidR="006F297E" w:rsidRDefault="006F297E" w:rsidP="00E85FB8">
      <w:pPr>
        <w:pStyle w:val="ListParagraph"/>
        <w:numPr>
          <w:ilvl w:val="0"/>
          <w:numId w:val="9"/>
        </w:numPr>
        <w:spacing w:after="0" w:line="240" w:lineRule="auto"/>
        <w:jc w:val="both"/>
        <w:rPr>
          <w:rFonts w:ascii="Segoe UI Symbol" w:eastAsia="Times New Roman" w:hAnsi="Segoe UI Symbol" w:cs="Times New Roman"/>
          <w:b/>
          <w:szCs w:val="20"/>
          <w:u w:val="single"/>
          <w:lang w:eastAsia="x-none"/>
        </w:rPr>
      </w:pPr>
      <w:r>
        <w:rPr>
          <w:rFonts w:ascii="Segoe UI Symbol" w:eastAsia="Times New Roman" w:hAnsi="Segoe UI Symbol" w:cs="Times New Roman"/>
          <w:b/>
          <w:szCs w:val="20"/>
          <w:u w:val="single"/>
          <w:lang w:eastAsia="x-none"/>
        </w:rPr>
        <w:t>Agency Contracts</w:t>
      </w:r>
    </w:p>
    <w:p w14:paraId="6BF67201" w14:textId="477DE532" w:rsidR="006F297E" w:rsidRPr="00327637" w:rsidRDefault="006F297E" w:rsidP="00E85FB8">
      <w:pPr>
        <w:spacing w:after="0" w:line="240" w:lineRule="auto"/>
        <w:ind w:left="720"/>
        <w:jc w:val="both"/>
        <w:rPr>
          <w:rFonts w:ascii="Segoe UI Symbol" w:eastAsia="Times New Roman" w:hAnsi="Segoe UI Symbol" w:cs="Times New Roman"/>
          <w:szCs w:val="20"/>
          <w:lang w:eastAsia="x-none"/>
        </w:rPr>
      </w:pPr>
      <w:r>
        <w:rPr>
          <w:rFonts w:ascii="Segoe UI Symbol" w:eastAsia="Times New Roman" w:hAnsi="Segoe UI Symbol" w:cs="Times New Roman"/>
          <w:szCs w:val="20"/>
          <w:lang w:eastAsia="x-none"/>
        </w:rPr>
        <w:t xml:space="preserve">Prior to </w:t>
      </w:r>
      <w:r w:rsidR="00B53BCB">
        <w:rPr>
          <w:rFonts w:ascii="Segoe UI Symbol" w:eastAsia="Times New Roman" w:hAnsi="Segoe UI Symbol" w:cs="Times New Roman"/>
          <w:szCs w:val="20"/>
          <w:lang w:eastAsia="x-none"/>
        </w:rPr>
        <w:t xml:space="preserve">initiating a </w:t>
      </w:r>
      <w:r>
        <w:rPr>
          <w:rFonts w:ascii="Segoe UI Symbol" w:eastAsia="Times New Roman" w:hAnsi="Segoe UI Symbol" w:cs="Times New Roman"/>
          <w:szCs w:val="20"/>
          <w:lang w:eastAsia="x-none"/>
        </w:rPr>
        <w:t xml:space="preserve">contract with a new agency, or amending an existing </w:t>
      </w:r>
      <w:r w:rsidR="00B53BCB">
        <w:rPr>
          <w:rFonts w:ascii="Segoe UI Symbol" w:eastAsia="Times New Roman" w:hAnsi="Segoe UI Symbol" w:cs="Times New Roman"/>
          <w:szCs w:val="20"/>
          <w:lang w:eastAsia="x-none"/>
        </w:rPr>
        <w:t xml:space="preserve">agency </w:t>
      </w:r>
      <w:r>
        <w:rPr>
          <w:rFonts w:ascii="Segoe UI Symbol" w:eastAsia="Times New Roman" w:hAnsi="Segoe UI Symbol" w:cs="Times New Roman"/>
          <w:szCs w:val="20"/>
          <w:lang w:eastAsia="x-none"/>
        </w:rPr>
        <w:t xml:space="preserve">agreement, the Sales Team is responsible for preparing the agreement or amendment. </w:t>
      </w:r>
      <w:r w:rsidRPr="00327637">
        <w:rPr>
          <w:rFonts w:ascii="Segoe UI Symbol" w:eastAsia="Times New Roman" w:hAnsi="Segoe UI Symbol" w:cs="Times New Roman"/>
          <w:szCs w:val="20"/>
          <w:lang w:eastAsia="x-none"/>
        </w:rPr>
        <w:t xml:space="preserve">The Sales Team is </w:t>
      </w:r>
      <w:r w:rsidR="008E63E0" w:rsidRPr="00327637">
        <w:rPr>
          <w:rFonts w:ascii="Segoe UI Symbol" w:eastAsia="Times New Roman" w:hAnsi="Segoe UI Symbol" w:cs="Times New Roman"/>
          <w:szCs w:val="20"/>
          <w:lang w:eastAsia="x-none"/>
        </w:rPr>
        <w:t xml:space="preserve">accountable </w:t>
      </w:r>
      <w:r w:rsidRPr="00327637">
        <w:rPr>
          <w:rFonts w:ascii="Segoe UI Symbol" w:eastAsia="Times New Roman" w:hAnsi="Segoe UI Symbol" w:cs="Times New Roman"/>
          <w:szCs w:val="20"/>
          <w:lang w:eastAsia="x-none"/>
        </w:rPr>
        <w:t xml:space="preserve">for adding </w:t>
      </w:r>
      <w:r w:rsidR="004C43D6" w:rsidRPr="00327637">
        <w:rPr>
          <w:rFonts w:ascii="Segoe UI Symbol" w:eastAsia="Times New Roman" w:hAnsi="Segoe UI Symbol" w:cs="Times New Roman"/>
          <w:szCs w:val="20"/>
          <w:lang w:eastAsia="x-none"/>
        </w:rPr>
        <w:t xml:space="preserve">the </w:t>
      </w:r>
      <w:r w:rsidRPr="00327637">
        <w:rPr>
          <w:rFonts w:ascii="Segoe UI Symbol" w:eastAsia="Times New Roman" w:hAnsi="Segoe UI Symbol" w:cs="Times New Roman"/>
          <w:szCs w:val="20"/>
          <w:lang w:eastAsia="x-none"/>
        </w:rPr>
        <w:t>agen</w:t>
      </w:r>
      <w:r w:rsidR="004C43D6" w:rsidRPr="00327637">
        <w:rPr>
          <w:rFonts w:ascii="Segoe UI Symbol" w:eastAsia="Times New Roman" w:hAnsi="Segoe UI Symbol" w:cs="Times New Roman"/>
          <w:szCs w:val="20"/>
          <w:lang w:eastAsia="x-none"/>
        </w:rPr>
        <w:t>cy</w:t>
      </w:r>
      <w:r w:rsidRPr="00327637">
        <w:rPr>
          <w:rFonts w:ascii="Segoe UI Symbol" w:eastAsia="Times New Roman" w:hAnsi="Segoe UI Symbol" w:cs="Times New Roman"/>
          <w:szCs w:val="20"/>
          <w:lang w:eastAsia="x-none"/>
        </w:rPr>
        <w:t xml:space="preserve"> to Venminder, Quartz’s internal vendor management tool and collecting the appropriate questionnaire</w:t>
      </w:r>
      <w:r w:rsidR="004C43D6" w:rsidRPr="00327637">
        <w:rPr>
          <w:rFonts w:ascii="Segoe UI Symbol" w:eastAsia="Times New Roman" w:hAnsi="Segoe UI Symbol" w:cs="Times New Roman"/>
          <w:szCs w:val="20"/>
          <w:lang w:eastAsia="x-none"/>
        </w:rPr>
        <w:t>s</w:t>
      </w:r>
      <w:r w:rsidR="00286CE4" w:rsidRPr="00327637">
        <w:rPr>
          <w:rFonts w:ascii="Segoe UI Symbol" w:eastAsia="Times New Roman" w:hAnsi="Segoe UI Symbol" w:cs="Times New Roman"/>
          <w:szCs w:val="20"/>
          <w:lang w:eastAsia="x-none"/>
        </w:rPr>
        <w:t xml:space="preserve"> </w:t>
      </w:r>
      <w:r w:rsidRPr="00327637">
        <w:rPr>
          <w:rFonts w:ascii="Segoe UI Symbol" w:eastAsia="Times New Roman" w:hAnsi="Segoe UI Symbol" w:cs="Times New Roman"/>
          <w:szCs w:val="20"/>
          <w:lang w:eastAsia="x-none"/>
        </w:rPr>
        <w:t>and forwarding necessary oversight tasks as bulleted below.</w:t>
      </w:r>
    </w:p>
    <w:p w14:paraId="14EE821A" w14:textId="77777777" w:rsidR="00286CE4" w:rsidRPr="00327637" w:rsidRDefault="006F297E" w:rsidP="00E85FB8">
      <w:pPr>
        <w:numPr>
          <w:ilvl w:val="1"/>
          <w:numId w:val="9"/>
        </w:numPr>
        <w:spacing w:after="0" w:line="240" w:lineRule="auto"/>
        <w:contextualSpacing/>
        <w:jc w:val="both"/>
        <w:rPr>
          <w:rFonts w:ascii="Segoe UI Symbol" w:eastAsia="Times New Roman" w:hAnsi="Segoe UI Symbol" w:cs="Times New Roman"/>
          <w:szCs w:val="20"/>
          <w:lang w:eastAsia="x-none"/>
        </w:rPr>
      </w:pPr>
      <w:r w:rsidRPr="00327637">
        <w:rPr>
          <w:rFonts w:ascii="Segoe UI Symbol" w:eastAsia="Times New Roman" w:hAnsi="Segoe UI Symbol" w:cs="Times New Roman"/>
          <w:szCs w:val="20"/>
          <w:lang w:eastAsia="x-none"/>
        </w:rPr>
        <w:t xml:space="preserve">If the agency </w:t>
      </w:r>
      <w:bookmarkStart w:id="17" w:name="_Hlk128383327"/>
      <w:r w:rsidRPr="00327637">
        <w:rPr>
          <w:rFonts w:ascii="Segoe UI Symbol" w:eastAsia="Times New Roman" w:hAnsi="Segoe UI Symbol" w:cs="Times New Roman"/>
          <w:szCs w:val="20"/>
          <w:lang w:eastAsia="x-none"/>
        </w:rPr>
        <w:t>will be servicing any of the following product lines (MA\QHP\BadgerCare\Medicaid SSI\DSNP)</w:t>
      </w:r>
      <w:bookmarkEnd w:id="17"/>
      <w:r w:rsidRPr="00327637">
        <w:rPr>
          <w:rFonts w:ascii="Segoe UI Symbol" w:eastAsia="Times New Roman" w:hAnsi="Segoe UI Symbol" w:cs="Times New Roman"/>
          <w:szCs w:val="20"/>
          <w:lang w:eastAsia="x-none"/>
        </w:rPr>
        <w:t xml:space="preserve">, the Sales Team is required to complete a </w:t>
      </w:r>
      <w:hyperlink r:id="rId16" w:history="1">
        <w:r w:rsidRPr="00327637">
          <w:rPr>
            <w:rStyle w:val="Hyperlink"/>
            <w:rFonts w:ascii="Segoe UI Symbol" w:eastAsia="Times New Roman" w:hAnsi="Segoe UI Symbol" w:cs="Times New Roman"/>
            <w:color w:val="auto"/>
            <w:szCs w:val="20"/>
            <w:lang w:eastAsia="x-none"/>
          </w:rPr>
          <w:t>Compliance Questionnaire</w:t>
        </w:r>
      </w:hyperlink>
      <w:r w:rsidRPr="00327637">
        <w:rPr>
          <w:rFonts w:ascii="Segoe UI Symbol" w:eastAsia="Times New Roman" w:hAnsi="Segoe UI Symbol" w:cs="Times New Roman"/>
          <w:szCs w:val="20"/>
          <w:lang w:eastAsia="x-none"/>
        </w:rPr>
        <w:t xml:space="preserve"> in Venminder. The Sales Team is accountable for the accuracy and completeness of the information on the Compliance Questionnaire.</w:t>
      </w:r>
    </w:p>
    <w:p w14:paraId="3842168D" w14:textId="4F1496CD" w:rsidR="00286CE4" w:rsidRPr="00327637" w:rsidRDefault="00286CE4" w:rsidP="00286CE4">
      <w:pPr>
        <w:pStyle w:val="ListParagraph"/>
        <w:numPr>
          <w:ilvl w:val="1"/>
          <w:numId w:val="9"/>
        </w:numPr>
        <w:spacing w:after="0" w:line="240" w:lineRule="auto"/>
        <w:jc w:val="both"/>
        <w:rPr>
          <w:rFonts w:ascii="Segoe UI Symbol" w:eastAsia="Times New Roman" w:hAnsi="Segoe UI Symbol" w:cs="Times New Roman"/>
          <w:szCs w:val="20"/>
          <w:lang w:eastAsia="x-none"/>
        </w:rPr>
      </w:pPr>
      <w:r w:rsidRPr="00327637">
        <w:rPr>
          <w:rFonts w:ascii="Segoe UI Symbol" w:eastAsia="Times New Roman" w:hAnsi="Segoe UI Symbol" w:cs="Times New Roman"/>
          <w:szCs w:val="20"/>
          <w:lang w:eastAsia="x-none"/>
        </w:rPr>
        <w:t xml:space="preserve">Prior </w:t>
      </w:r>
      <w:r w:rsidRPr="00327637">
        <w:rPr>
          <w:rFonts w:ascii="Segoe UI Symbol" w:eastAsia="Calibri" w:hAnsi="Segoe UI Symbol" w:cs="Arial"/>
          <w:szCs w:val="20"/>
        </w:rPr>
        <w:t xml:space="preserve">to contracting </w:t>
      </w:r>
      <w:r w:rsidRPr="00327637">
        <w:rPr>
          <w:rFonts w:ascii="Segoe UI Symbol" w:eastAsia="Times New Roman" w:hAnsi="Segoe UI Symbol" w:cs="Times New Roman"/>
          <w:szCs w:val="20"/>
          <w:lang w:eastAsia="x-none"/>
        </w:rPr>
        <w:t>with an agency that includes Quartz Medicare Advantage, Agent Appointments is responsible for ensuring the</w:t>
      </w:r>
      <w:r w:rsidR="008F572E" w:rsidRPr="00327637">
        <w:rPr>
          <w:rFonts w:ascii="Segoe UI Symbol" w:eastAsia="Times New Roman" w:hAnsi="Segoe UI Symbol" w:cs="Times New Roman"/>
          <w:szCs w:val="20"/>
          <w:lang w:eastAsia="x-none"/>
        </w:rPr>
        <w:t xml:space="preserve"> agency</w:t>
      </w:r>
      <w:r w:rsidRPr="00327637">
        <w:rPr>
          <w:rFonts w:ascii="Segoe UI Symbol" w:eastAsia="Times New Roman" w:hAnsi="Segoe UI Symbol" w:cs="Times New Roman"/>
          <w:szCs w:val="20"/>
          <w:lang w:eastAsia="x-none"/>
        </w:rPr>
        <w:t xml:space="preserve"> completes a </w:t>
      </w:r>
      <w:hyperlink r:id="rId17" w:history="1">
        <w:r w:rsidRPr="00327637">
          <w:rPr>
            <w:rStyle w:val="Hyperlink"/>
            <w:rFonts w:ascii="Segoe UI Symbol" w:eastAsia="Times New Roman" w:hAnsi="Segoe UI Symbol" w:cs="Times New Roman"/>
            <w:color w:val="auto"/>
            <w:szCs w:val="20"/>
            <w:lang w:eastAsia="x-none"/>
          </w:rPr>
          <w:t>Quartz Medicare Advantage FDR Annual Compliance Attestation</w:t>
        </w:r>
      </w:hyperlink>
      <w:r w:rsidRPr="00327637">
        <w:rPr>
          <w:rFonts w:ascii="Segoe UI Symbol" w:eastAsia="Times New Roman" w:hAnsi="Segoe UI Symbol" w:cs="Times New Roman"/>
          <w:szCs w:val="20"/>
          <w:lang w:eastAsia="x-none"/>
        </w:rPr>
        <w:t xml:space="preserve"> and attests to full compliance with CMS compliance program requirements outlined in the attestation. Once the </w:t>
      </w:r>
      <w:r w:rsidR="008F572E" w:rsidRPr="00327637">
        <w:rPr>
          <w:rFonts w:ascii="Segoe UI Symbol" w:eastAsia="Times New Roman" w:hAnsi="Segoe UI Symbol" w:cs="Times New Roman"/>
          <w:szCs w:val="20"/>
          <w:lang w:eastAsia="x-none"/>
        </w:rPr>
        <w:t>agency</w:t>
      </w:r>
      <w:r w:rsidRPr="00327637">
        <w:rPr>
          <w:rFonts w:ascii="Segoe UI Symbol" w:eastAsia="Times New Roman" w:hAnsi="Segoe UI Symbol" w:cs="Times New Roman"/>
          <w:szCs w:val="20"/>
          <w:lang w:eastAsia="x-none"/>
        </w:rPr>
        <w:t xml:space="preserve"> completes the </w:t>
      </w:r>
      <w:hyperlink r:id="rId18" w:history="1">
        <w:r w:rsidRPr="00327637">
          <w:rPr>
            <w:rStyle w:val="Hyperlink"/>
            <w:rFonts w:ascii="Segoe UI Symbol" w:eastAsia="Times New Roman" w:hAnsi="Segoe UI Symbol" w:cs="Times New Roman"/>
            <w:color w:val="auto"/>
            <w:szCs w:val="20"/>
            <w:lang w:eastAsia="x-none"/>
          </w:rPr>
          <w:t>Quartz Medicare Advantage FDR Annual Compliance Attestation</w:t>
        </w:r>
      </w:hyperlink>
      <w:r w:rsidRPr="00327637">
        <w:rPr>
          <w:rFonts w:ascii="Segoe UI Symbol" w:eastAsia="Times New Roman" w:hAnsi="Segoe UI Symbol" w:cs="Times New Roman"/>
          <w:szCs w:val="20"/>
          <w:lang w:eastAsia="x-none"/>
        </w:rPr>
        <w:t xml:space="preserve">, compliance with CMS compliance program requirements must be confirmed by a member of the Compliance Team before Medicare Advantage will be added to the agreement or amendment. If the </w:t>
      </w:r>
      <w:r w:rsidR="008F572E" w:rsidRPr="00327637">
        <w:rPr>
          <w:rFonts w:ascii="Segoe UI Symbol" w:eastAsia="Times New Roman" w:hAnsi="Segoe UI Symbol" w:cs="Times New Roman"/>
          <w:szCs w:val="20"/>
          <w:lang w:eastAsia="x-none"/>
        </w:rPr>
        <w:t xml:space="preserve">agency </w:t>
      </w:r>
      <w:r w:rsidRPr="00327637">
        <w:rPr>
          <w:rFonts w:ascii="Segoe UI Symbol" w:eastAsia="Times New Roman" w:hAnsi="Segoe UI Symbol" w:cs="Times New Roman"/>
          <w:szCs w:val="20"/>
          <w:lang w:eastAsia="x-none"/>
        </w:rPr>
        <w:t xml:space="preserve">does not complete a </w:t>
      </w:r>
      <w:hyperlink r:id="rId19" w:history="1">
        <w:r w:rsidRPr="00327637">
          <w:rPr>
            <w:rStyle w:val="Hyperlink"/>
            <w:rFonts w:ascii="Segoe UI Symbol" w:eastAsia="Times New Roman" w:hAnsi="Segoe UI Symbol" w:cs="Times New Roman"/>
            <w:color w:val="auto"/>
            <w:szCs w:val="20"/>
            <w:lang w:eastAsia="x-none"/>
          </w:rPr>
          <w:t>Quartz Medicare Advantage FDR Annual Compliance Attestation</w:t>
        </w:r>
      </w:hyperlink>
      <w:r w:rsidRPr="00327637">
        <w:rPr>
          <w:rFonts w:ascii="Segoe UI Symbol" w:eastAsia="Times New Roman" w:hAnsi="Segoe UI Symbol" w:cs="Times New Roman"/>
          <w:szCs w:val="20"/>
          <w:lang w:eastAsia="x-none"/>
        </w:rPr>
        <w:t xml:space="preserve"> as requested </w:t>
      </w:r>
      <w:r w:rsidRPr="00327637">
        <w:rPr>
          <w:rFonts w:ascii="Segoe UI Symbol" w:eastAsia="Times New Roman" w:hAnsi="Segoe UI Symbol" w:cs="Times New Roman"/>
          <w:szCs w:val="20"/>
          <w:lang w:eastAsia="x-none"/>
        </w:rPr>
        <w:lastRenderedPageBreak/>
        <w:t xml:space="preserve">or if the </w:t>
      </w:r>
      <w:r w:rsidR="008F572E" w:rsidRPr="00327637">
        <w:rPr>
          <w:rFonts w:ascii="Segoe UI Symbol" w:eastAsia="Times New Roman" w:hAnsi="Segoe UI Symbol" w:cs="Times New Roman"/>
          <w:szCs w:val="20"/>
          <w:lang w:eastAsia="x-none"/>
        </w:rPr>
        <w:t>agency</w:t>
      </w:r>
      <w:r w:rsidRPr="00327637">
        <w:rPr>
          <w:rFonts w:ascii="Segoe UI Symbol" w:eastAsia="Times New Roman" w:hAnsi="Segoe UI Symbol" w:cs="Times New Roman"/>
          <w:szCs w:val="20"/>
          <w:lang w:eastAsia="x-none"/>
        </w:rPr>
        <w:t xml:space="preserve"> does not meet CMS compliance program requirements, follow-up will be required by </w:t>
      </w:r>
      <w:r w:rsidR="008F572E" w:rsidRPr="00327637">
        <w:rPr>
          <w:rFonts w:ascii="Segoe UI Symbol" w:eastAsia="Times New Roman" w:hAnsi="Segoe UI Symbol" w:cs="Times New Roman"/>
          <w:szCs w:val="20"/>
          <w:lang w:eastAsia="x-none"/>
        </w:rPr>
        <w:t>Agent Appointments</w:t>
      </w:r>
      <w:r w:rsidRPr="00327637">
        <w:rPr>
          <w:rFonts w:ascii="Segoe UI Symbol" w:eastAsia="Times New Roman" w:hAnsi="Segoe UI Symbol" w:cs="Times New Roman"/>
          <w:szCs w:val="20"/>
          <w:lang w:eastAsia="x-none"/>
        </w:rPr>
        <w:t xml:space="preserve"> prior to deciding on contracting with the </w:t>
      </w:r>
      <w:r w:rsidR="008F572E" w:rsidRPr="00327637">
        <w:rPr>
          <w:rFonts w:ascii="Segoe UI Symbol" w:eastAsia="Times New Roman" w:hAnsi="Segoe UI Symbol" w:cs="Times New Roman"/>
          <w:szCs w:val="20"/>
          <w:lang w:eastAsia="x-none"/>
        </w:rPr>
        <w:t>agency</w:t>
      </w:r>
      <w:r w:rsidRPr="00327637">
        <w:rPr>
          <w:rFonts w:ascii="Segoe UI Symbol" w:eastAsia="Times New Roman" w:hAnsi="Segoe UI Symbol" w:cs="Times New Roman"/>
          <w:szCs w:val="20"/>
          <w:lang w:eastAsia="x-none"/>
        </w:rPr>
        <w:t xml:space="preserve">. </w:t>
      </w:r>
    </w:p>
    <w:p w14:paraId="277EB91E" w14:textId="77777777" w:rsidR="006F297E" w:rsidRPr="00327637" w:rsidRDefault="006F297E" w:rsidP="00E85FB8">
      <w:pPr>
        <w:numPr>
          <w:ilvl w:val="1"/>
          <w:numId w:val="9"/>
        </w:numPr>
        <w:spacing w:after="0" w:line="240" w:lineRule="auto"/>
        <w:contextualSpacing/>
        <w:jc w:val="both"/>
        <w:rPr>
          <w:rFonts w:ascii="Segoe UI Symbol" w:eastAsia="Times New Roman" w:hAnsi="Segoe UI Symbol" w:cs="Times New Roman"/>
          <w:szCs w:val="20"/>
          <w:lang w:eastAsia="x-none"/>
        </w:rPr>
      </w:pPr>
      <w:r w:rsidRPr="00327637">
        <w:rPr>
          <w:rFonts w:ascii="Segoe UI Symbol" w:eastAsia="Times New Roman" w:hAnsi="Segoe UI Symbol" w:cs="Times New Roman"/>
          <w:szCs w:val="20"/>
          <w:lang w:eastAsia="x-none"/>
        </w:rPr>
        <w:t xml:space="preserve">The Sales Team will assign an oversight task to the Compliance Team to review the </w:t>
      </w:r>
      <w:hyperlink r:id="rId20" w:history="1">
        <w:r w:rsidRPr="00327637">
          <w:rPr>
            <w:rStyle w:val="Hyperlink"/>
            <w:rFonts w:ascii="Segoe UI Symbol" w:eastAsia="Times New Roman" w:hAnsi="Segoe UI Symbol" w:cs="Times New Roman"/>
            <w:color w:val="auto"/>
            <w:szCs w:val="20"/>
            <w:lang w:eastAsia="x-none"/>
          </w:rPr>
          <w:t>Compliance Questionnaire</w:t>
        </w:r>
      </w:hyperlink>
      <w:r w:rsidRPr="00327637">
        <w:rPr>
          <w:rFonts w:ascii="Segoe UI Symbol" w:eastAsia="Times New Roman" w:hAnsi="Segoe UI Symbol" w:cs="Times New Roman"/>
          <w:szCs w:val="20"/>
          <w:lang w:eastAsia="x-none"/>
        </w:rPr>
        <w:t>. The Compliance Team will conduct an analysis via the information provided on the Compliance Questionnaire and will determine the following:</w:t>
      </w:r>
    </w:p>
    <w:p w14:paraId="439072FD" w14:textId="77777777" w:rsidR="006F297E" w:rsidRPr="00327637" w:rsidRDefault="006F297E" w:rsidP="00E85FB8">
      <w:pPr>
        <w:numPr>
          <w:ilvl w:val="2"/>
          <w:numId w:val="9"/>
        </w:numPr>
        <w:spacing w:after="0" w:line="240" w:lineRule="auto"/>
        <w:contextualSpacing/>
        <w:jc w:val="both"/>
        <w:rPr>
          <w:rFonts w:ascii="Segoe UI Symbol" w:eastAsia="Times New Roman" w:hAnsi="Segoe UI Symbol" w:cs="Times New Roman"/>
          <w:szCs w:val="20"/>
          <w:lang w:eastAsia="x-none"/>
        </w:rPr>
      </w:pPr>
      <w:r w:rsidRPr="00327637">
        <w:rPr>
          <w:rFonts w:ascii="Segoe UI Symbol" w:eastAsia="Times New Roman" w:hAnsi="Segoe UI Symbol" w:cs="Times New Roman"/>
          <w:szCs w:val="20"/>
          <w:lang w:eastAsia="x-none"/>
        </w:rPr>
        <w:t>If vendor will be classified as a delegated entity. A delegated entity may be an FDR.</w:t>
      </w:r>
    </w:p>
    <w:p w14:paraId="17982B81" w14:textId="77777777" w:rsidR="006F297E" w:rsidRPr="00327637" w:rsidRDefault="006F297E" w:rsidP="00E85FB8">
      <w:pPr>
        <w:numPr>
          <w:ilvl w:val="2"/>
          <w:numId w:val="9"/>
        </w:numPr>
        <w:spacing w:after="0" w:line="240" w:lineRule="auto"/>
        <w:contextualSpacing/>
        <w:jc w:val="both"/>
        <w:rPr>
          <w:rFonts w:ascii="Segoe UI Symbol" w:eastAsia="Times New Roman" w:hAnsi="Segoe UI Symbol" w:cs="Times New Roman"/>
          <w:szCs w:val="20"/>
          <w:lang w:eastAsia="x-none"/>
        </w:rPr>
      </w:pPr>
      <w:r w:rsidRPr="00327637">
        <w:rPr>
          <w:rFonts w:ascii="Segoe UI Symbol" w:eastAsia="Times New Roman" w:hAnsi="Segoe UI Symbol" w:cs="Times New Roman"/>
          <w:szCs w:val="20"/>
          <w:lang w:eastAsia="x-none"/>
        </w:rPr>
        <w:t xml:space="preserve">Identification of regulatory addenda to be included in the agreement or amendment </w:t>
      </w:r>
    </w:p>
    <w:p w14:paraId="43C9B44D" w14:textId="77777777" w:rsidR="006F297E" w:rsidRPr="00327637" w:rsidRDefault="006F297E" w:rsidP="00E85FB8">
      <w:pPr>
        <w:numPr>
          <w:ilvl w:val="2"/>
          <w:numId w:val="9"/>
        </w:numPr>
        <w:spacing w:after="0" w:line="240" w:lineRule="auto"/>
        <w:contextualSpacing/>
        <w:jc w:val="both"/>
        <w:rPr>
          <w:rFonts w:ascii="Segoe UI Symbol" w:eastAsia="Times New Roman" w:hAnsi="Segoe UI Symbol" w:cs="Times New Roman"/>
          <w:szCs w:val="20"/>
          <w:lang w:eastAsia="x-none"/>
        </w:rPr>
      </w:pPr>
      <w:r w:rsidRPr="00327637">
        <w:rPr>
          <w:rFonts w:ascii="Segoe UI Symbol" w:eastAsia="Times New Roman" w:hAnsi="Segoe UI Symbol" w:cs="Times New Roman"/>
          <w:szCs w:val="20"/>
          <w:lang w:eastAsia="x-none"/>
        </w:rPr>
        <w:t>When FDR onboarding and education is required</w:t>
      </w:r>
    </w:p>
    <w:p w14:paraId="736E79A5" w14:textId="77777777" w:rsidR="006F297E" w:rsidRPr="00327637" w:rsidRDefault="006F297E" w:rsidP="00E85FB8">
      <w:pPr>
        <w:numPr>
          <w:ilvl w:val="1"/>
          <w:numId w:val="9"/>
        </w:numPr>
        <w:spacing w:after="0" w:line="240" w:lineRule="auto"/>
        <w:ind w:right="1008"/>
        <w:contextualSpacing/>
        <w:jc w:val="both"/>
        <w:rPr>
          <w:rFonts w:ascii="Segoe UI Symbol" w:eastAsia="Times New Roman" w:hAnsi="Segoe UI Symbol" w:cs="Times New Roman"/>
          <w:szCs w:val="20"/>
          <w:lang w:eastAsia="x-none"/>
        </w:rPr>
      </w:pPr>
      <w:r w:rsidRPr="00327637">
        <w:rPr>
          <w:rFonts w:ascii="Segoe UI Symbol" w:eastAsia="Times New Roman" w:hAnsi="Segoe UI Symbol" w:cs="Times New Roman"/>
          <w:szCs w:val="20"/>
          <w:lang w:eastAsia="x-none"/>
        </w:rPr>
        <w:t xml:space="preserve">The Compliance Team must sign off on all assigned oversight tasks prior to final contract execution through DocuSign. </w:t>
      </w:r>
    </w:p>
    <w:p w14:paraId="0232BA45" w14:textId="703D98F6" w:rsidR="006F297E" w:rsidRPr="00327637" w:rsidRDefault="006F297E" w:rsidP="00E85FB8">
      <w:pPr>
        <w:numPr>
          <w:ilvl w:val="1"/>
          <w:numId w:val="9"/>
        </w:numPr>
        <w:spacing w:after="0" w:line="240" w:lineRule="auto"/>
        <w:ind w:right="1008"/>
        <w:contextualSpacing/>
        <w:jc w:val="both"/>
        <w:rPr>
          <w:rFonts w:ascii="Segoe UI Symbol" w:eastAsia="Times New Roman" w:hAnsi="Segoe UI Symbol" w:cs="Times New Roman"/>
          <w:szCs w:val="20"/>
          <w:lang w:eastAsia="x-none"/>
        </w:rPr>
      </w:pPr>
      <w:r w:rsidRPr="00327637">
        <w:rPr>
          <w:rFonts w:ascii="Segoe UI Symbol" w:eastAsia="Times New Roman" w:hAnsi="Segoe UI Symbol" w:cs="Times New Roman"/>
          <w:szCs w:val="20"/>
          <w:lang w:eastAsia="x-none"/>
        </w:rPr>
        <w:t xml:space="preserve">If the agency has access to or performs a function/service which creates, receives, maintains, or transmits PHI, the Sales Team will require the agency to complete a </w:t>
      </w:r>
      <w:hyperlink r:id="rId21" w:history="1">
        <w:r w:rsidRPr="00327637">
          <w:rPr>
            <w:rStyle w:val="Hyperlink"/>
            <w:rFonts w:ascii="Segoe UI Symbol" w:eastAsia="Times New Roman" w:hAnsi="Segoe UI Symbol" w:cs="Times New Roman"/>
            <w:color w:val="auto"/>
            <w:szCs w:val="20"/>
            <w:lang w:eastAsia="x-none"/>
          </w:rPr>
          <w:t>Quartz HIPAA Security Due Diligence Questionnaire (500 or more)</w:t>
        </w:r>
      </w:hyperlink>
      <w:r w:rsidRPr="00327637">
        <w:rPr>
          <w:rFonts w:ascii="Segoe UI Symbol" w:eastAsia="Times New Roman" w:hAnsi="Segoe UI Symbol" w:cs="Times New Roman"/>
          <w:szCs w:val="20"/>
          <w:lang w:eastAsia="x-none"/>
        </w:rPr>
        <w:t xml:space="preserve"> if over 500 member records, and the </w:t>
      </w:r>
      <w:hyperlink r:id="rId22" w:history="1">
        <w:r w:rsidRPr="00327637">
          <w:rPr>
            <w:rStyle w:val="Hyperlink"/>
            <w:rFonts w:ascii="Segoe UI Symbol" w:eastAsia="Times New Roman" w:hAnsi="Segoe UI Symbol" w:cs="Times New Roman"/>
            <w:color w:val="auto"/>
            <w:szCs w:val="20"/>
            <w:lang w:eastAsia="x-none"/>
          </w:rPr>
          <w:t>Quartz HIPAA Security Due Diligence Questionnaire (500 or less)</w:t>
        </w:r>
      </w:hyperlink>
      <w:r w:rsidRPr="00327637">
        <w:rPr>
          <w:rFonts w:ascii="Segoe UI Symbol" w:eastAsia="Times New Roman" w:hAnsi="Segoe UI Symbol" w:cs="Times New Roman"/>
          <w:szCs w:val="20"/>
          <w:lang w:eastAsia="x-none"/>
        </w:rPr>
        <w:t xml:space="preserve"> if under 500 member records. The Sales Team will assign an oversight task to the Information Security Team to review the completed Quartz HIPAA Security Due Diligence Questionnaires and determine a security risk level. </w:t>
      </w:r>
    </w:p>
    <w:p w14:paraId="46E323CA" w14:textId="074923DB" w:rsidR="006F297E" w:rsidRPr="00327637" w:rsidRDefault="006F297E" w:rsidP="00E85FB8">
      <w:pPr>
        <w:numPr>
          <w:ilvl w:val="1"/>
          <w:numId w:val="9"/>
        </w:numPr>
        <w:spacing w:after="0" w:line="240" w:lineRule="auto"/>
        <w:contextualSpacing/>
        <w:jc w:val="both"/>
        <w:rPr>
          <w:rFonts w:ascii="Segoe UI Symbol" w:eastAsia="Times New Roman" w:hAnsi="Segoe UI Symbol" w:cs="Times New Roman"/>
          <w:szCs w:val="20"/>
          <w:lang w:eastAsia="x-none"/>
        </w:rPr>
      </w:pPr>
      <w:r w:rsidRPr="00327637">
        <w:rPr>
          <w:rFonts w:ascii="Segoe UI Symbol" w:eastAsia="Times New Roman" w:hAnsi="Segoe UI Symbol" w:cs="Times New Roman"/>
          <w:szCs w:val="20"/>
          <w:lang w:eastAsia="x-none"/>
        </w:rPr>
        <w:t>The Sales Team will assign an oversight task to the Sourcing &amp; Vendor Management (SVM) Team to perform an Office of the Inspector General (OIG) and General Services Administration (GSA) System for Award Management (SAM) exclusion list screening of any potential agency prior to contracting to ensure the agency is not excluded, debarred, suspended, or suspected of wrongd</w:t>
      </w:r>
      <w:r w:rsidR="008428F7" w:rsidRPr="00327637">
        <w:rPr>
          <w:rFonts w:ascii="Segoe UI Symbol" w:eastAsia="Times New Roman" w:hAnsi="Segoe UI Symbol" w:cs="Times New Roman"/>
          <w:szCs w:val="20"/>
          <w:lang w:eastAsia="x-none"/>
        </w:rPr>
        <w:t>o</w:t>
      </w:r>
      <w:r w:rsidRPr="00327637">
        <w:rPr>
          <w:rFonts w:ascii="Segoe UI Symbol" w:eastAsia="Times New Roman" w:hAnsi="Segoe UI Symbol" w:cs="Times New Roman"/>
          <w:szCs w:val="20"/>
          <w:lang w:eastAsia="x-none"/>
        </w:rPr>
        <w:t xml:space="preserve">ing. Proof of exclusion list screening results will be stored in Quartz’s exclusion screening application software program. If any findings are identified, the SVM Team will contact the Sales Teams to review and investigate. </w:t>
      </w:r>
    </w:p>
    <w:p w14:paraId="12E0E06A" w14:textId="77777777" w:rsidR="006F297E" w:rsidRDefault="006F297E" w:rsidP="00E85FB8">
      <w:pPr>
        <w:spacing w:after="0" w:line="240" w:lineRule="auto"/>
        <w:ind w:left="720"/>
        <w:jc w:val="both"/>
        <w:rPr>
          <w:rFonts w:ascii="Segoe UI Symbol" w:eastAsia="Times New Roman" w:hAnsi="Segoe UI Symbol" w:cs="Times New Roman"/>
          <w:szCs w:val="20"/>
          <w:lang w:eastAsia="x-none"/>
        </w:rPr>
      </w:pPr>
    </w:p>
    <w:p w14:paraId="555F139A" w14:textId="77777777" w:rsidR="00120E80" w:rsidRDefault="00120E80" w:rsidP="00E85FB8">
      <w:pPr>
        <w:pStyle w:val="ListParagraph"/>
        <w:numPr>
          <w:ilvl w:val="0"/>
          <w:numId w:val="10"/>
        </w:numPr>
        <w:spacing w:after="0" w:line="240" w:lineRule="auto"/>
        <w:jc w:val="both"/>
        <w:rPr>
          <w:rFonts w:ascii="Segoe UI Symbol" w:eastAsia="Times New Roman" w:hAnsi="Segoe UI Symbol" w:cs="Times New Roman"/>
          <w:b/>
          <w:szCs w:val="20"/>
          <w:u w:val="single"/>
          <w:lang w:eastAsia="x-none"/>
        </w:rPr>
      </w:pPr>
      <w:bookmarkStart w:id="18" w:name="_Hlk98328250"/>
      <w:bookmarkStart w:id="19" w:name="_Hlk98328230"/>
      <w:r>
        <w:rPr>
          <w:rFonts w:ascii="Segoe UI Symbol" w:eastAsia="Times New Roman" w:hAnsi="Segoe UI Symbol" w:cs="Times New Roman"/>
          <w:b/>
          <w:szCs w:val="20"/>
          <w:u w:val="single"/>
          <w:lang w:eastAsia="x-none"/>
        </w:rPr>
        <w:t>Administrative Vendor Contracts</w:t>
      </w:r>
    </w:p>
    <w:p w14:paraId="3B7FEB6A" w14:textId="3672A7C7" w:rsidR="00120E80" w:rsidRDefault="00120E80" w:rsidP="00E85FB8">
      <w:pPr>
        <w:spacing w:after="0" w:line="240" w:lineRule="auto"/>
        <w:ind w:firstLine="720"/>
        <w:jc w:val="both"/>
        <w:rPr>
          <w:rFonts w:ascii="Segoe UI Symbol" w:eastAsia="Times New Roman" w:hAnsi="Segoe UI Symbol" w:cs="Times New Roman"/>
          <w:szCs w:val="20"/>
          <w:lang w:eastAsia="x-none"/>
        </w:rPr>
      </w:pPr>
      <w:bookmarkStart w:id="20" w:name="_Hlk98328324"/>
      <w:r>
        <w:rPr>
          <w:rFonts w:ascii="Segoe UI Symbol" w:eastAsia="Times New Roman" w:hAnsi="Segoe UI Symbol" w:cs="Times New Roman"/>
          <w:szCs w:val="20"/>
          <w:lang w:eastAsia="x-none"/>
        </w:rPr>
        <w:t xml:space="preserve">Prior to </w:t>
      </w:r>
      <w:r w:rsidR="00B53BCB">
        <w:rPr>
          <w:rFonts w:ascii="Segoe UI Symbol" w:eastAsia="Times New Roman" w:hAnsi="Segoe UI Symbol" w:cs="Times New Roman"/>
          <w:szCs w:val="20"/>
          <w:lang w:eastAsia="x-none"/>
        </w:rPr>
        <w:t xml:space="preserve">initiating a </w:t>
      </w:r>
      <w:r>
        <w:rPr>
          <w:rFonts w:ascii="Segoe UI Symbol" w:eastAsia="Times New Roman" w:hAnsi="Segoe UI Symbol" w:cs="Times New Roman"/>
          <w:szCs w:val="20"/>
          <w:lang w:eastAsia="x-none"/>
        </w:rPr>
        <w:t>contract with a new vendor, or amending an existing</w:t>
      </w:r>
      <w:r w:rsidR="00B53BCB">
        <w:rPr>
          <w:rFonts w:ascii="Segoe UI Symbol" w:eastAsia="Times New Roman" w:hAnsi="Segoe UI Symbol" w:cs="Times New Roman"/>
          <w:szCs w:val="20"/>
          <w:lang w:eastAsia="x-none"/>
        </w:rPr>
        <w:t xml:space="preserve"> vendor</w:t>
      </w:r>
      <w:r>
        <w:rPr>
          <w:rFonts w:ascii="Segoe UI Symbol" w:eastAsia="Times New Roman" w:hAnsi="Segoe UI Symbol" w:cs="Times New Roman"/>
          <w:szCs w:val="20"/>
          <w:lang w:eastAsia="x-none"/>
        </w:rPr>
        <w:t xml:space="preserve"> agreement, or Statement of Work:</w:t>
      </w:r>
    </w:p>
    <w:p w14:paraId="35770DA3" w14:textId="77777777" w:rsidR="00120E80" w:rsidRDefault="00120E80" w:rsidP="00E85FB8">
      <w:pPr>
        <w:numPr>
          <w:ilvl w:val="1"/>
          <w:numId w:val="11"/>
        </w:numPr>
        <w:spacing w:after="0" w:line="240" w:lineRule="auto"/>
        <w:contextualSpacing/>
        <w:jc w:val="both"/>
        <w:rPr>
          <w:rFonts w:ascii="Segoe UI Symbol" w:eastAsia="Times New Roman" w:hAnsi="Segoe UI Symbol" w:cs="Times New Roman"/>
          <w:szCs w:val="20"/>
          <w:lang w:eastAsia="x-none"/>
        </w:rPr>
      </w:pPr>
      <w:r>
        <w:rPr>
          <w:rFonts w:ascii="Segoe UI Symbol" w:eastAsia="Times New Roman" w:hAnsi="Segoe UI Symbol" w:cs="Times New Roman"/>
          <w:szCs w:val="20"/>
          <w:lang w:eastAsia="x-none"/>
        </w:rPr>
        <w:t xml:space="preserve">The business owner must notify the Sourcing &amp; Vendor Management (SVM) Team regarding any potential contracting by completing a </w:t>
      </w:r>
      <w:hyperlink r:id="rId23" w:history="1">
        <w:r>
          <w:rPr>
            <w:rStyle w:val="Hyperlink"/>
            <w:rFonts w:ascii="Segoe UI Symbol" w:eastAsia="Times New Roman" w:hAnsi="Segoe UI Symbol" w:cs="Times New Roman"/>
            <w:szCs w:val="20"/>
            <w:lang w:eastAsia="x-none"/>
          </w:rPr>
          <w:t>Vendor Sourcing Intake Request</w:t>
        </w:r>
      </w:hyperlink>
      <w:r>
        <w:rPr>
          <w:rFonts w:ascii="Segoe UI Symbol" w:eastAsia="Times New Roman" w:hAnsi="Segoe UI Symbol" w:cs="Times New Roman"/>
          <w:szCs w:val="20"/>
          <w:lang w:eastAsia="x-none"/>
        </w:rPr>
        <w:t xml:space="preserve"> through ServiceNow. The SVM Team will work with the business owner to understand their business strategy and requirements, and will come up with a plan to address their needs. </w:t>
      </w:r>
    </w:p>
    <w:p w14:paraId="3352EEAC" w14:textId="4790D5E9" w:rsidR="00120E80" w:rsidRDefault="00120E80" w:rsidP="00E85FB8">
      <w:pPr>
        <w:numPr>
          <w:ilvl w:val="1"/>
          <w:numId w:val="11"/>
        </w:numPr>
        <w:spacing w:after="0" w:line="240" w:lineRule="auto"/>
        <w:contextualSpacing/>
        <w:jc w:val="both"/>
        <w:rPr>
          <w:rFonts w:ascii="Segoe UI Symbol" w:eastAsia="Times New Roman" w:hAnsi="Segoe UI Symbol" w:cs="Times New Roman"/>
          <w:szCs w:val="20"/>
          <w:lang w:eastAsia="x-none"/>
        </w:rPr>
      </w:pPr>
      <w:r>
        <w:rPr>
          <w:rFonts w:ascii="Segoe UI Symbol" w:eastAsia="Times New Roman" w:hAnsi="Segoe UI Symbol" w:cs="Times New Roman"/>
          <w:szCs w:val="20"/>
          <w:lang w:eastAsia="x-none"/>
        </w:rPr>
        <w:t xml:space="preserve">If a vendor will be servicing any of the following product lines (MA\QHP\BadgerCare\Medicaid SSI\DSNP), the </w:t>
      </w:r>
      <w:r w:rsidRPr="00327637">
        <w:rPr>
          <w:rFonts w:ascii="Segoe UI Symbol" w:eastAsia="Times New Roman" w:hAnsi="Segoe UI Symbol" w:cs="Times New Roman"/>
          <w:szCs w:val="20"/>
          <w:lang w:eastAsia="x-none"/>
        </w:rPr>
        <w:t xml:space="preserve">vendor business owner is required to complete a </w:t>
      </w:r>
      <w:hyperlink r:id="rId24" w:history="1">
        <w:r w:rsidRPr="00327637">
          <w:rPr>
            <w:rStyle w:val="Hyperlink"/>
            <w:rFonts w:ascii="Segoe UI Symbol" w:eastAsia="Times New Roman" w:hAnsi="Segoe UI Symbol" w:cs="Times New Roman"/>
            <w:color w:val="auto"/>
            <w:szCs w:val="20"/>
            <w:lang w:eastAsia="x-none"/>
          </w:rPr>
          <w:t>Compliance Questionnaire</w:t>
        </w:r>
      </w:hyperlink>
      <w:r w:rsidRPr="00327637">
        <w:rPr>
          <w:rFonts w:ascii="Segoe UI Symbol" w:eastAsia="Times New Roman" w:hAnsi="Segoe UI Symbol" w:cs="Times New Roman"/>
          <w:szCs w:val="20"/>
          <w:lang w:eastAsia="x-none"/>
        </w:rPr>
        <w:t xml:space="preserve"> through Quartz’s internal vendor management tool, Venminder. The vendor business owner </w:t>
      </w:r>
      <w:r>
        <w:rPr>
          <w:rFonts w:ascii="Segoe UI Symbol" w:eastAsia="Times New Roman" w:hAnsi="Segoe UI Symbol" w:cs="Times New Roman"/>
          <w:szCs w:val="20"/>
          <w:lang w:eastAsia="x-none"/>
        </w:rPr>
        <w:t>is accountable for the accuracy and completeness of the information on the Compliance Questionnaire.</w:t>
      </w:r>
    </w:p>
    <w:bookmarkEnd w:id="20"/>
    <w:p w14:paraId="0F9B08C4" w14:textId="77777777" w:rsidR="00120E80" w:rsidRDefault="00120E80" w:rsidP="00E85FB8">
      <w:pPr>
        <w:numPr>
          <w:ilvl w:val="1"/>
          <w:numId w:val="11"/>
        </w:numPr>
        <w:spacing w:after="0" w:line="240" w:lineRule="auto"/>
        <w:contextualSpacing/>
        <w:jc w:val="both"/>
        <w:rPr>
          <w:rFonts w:ascii="Segoe UI Symbol" w:eastAsia="Times New Roman" w:hAnsi="Segoe UI Symbol" w:cs="Times New Roman"/>
          <w:szCs w:val="20"/>
          <w:lang w:eastAsia="x-none"/>
        </w:rPr>
      </w:pPr>
      <w:r>
        <w:rPr>
          <w:rFonts w:ascii="Segoe UI Symbol" w:eastAsia="Times New Roman" w:hAnsi="Segoe UI Symbol" w:cs="Times New Roman"/>
          <w:szCs w:val="20"/>
          <w:lang w:eastAsia="x-none"/>
        </w:rPr>
        <w:t xml:space="preserve">The SVM Team will assign an oversight task to the Compliance Team to review the </w:t>
      </w:r>
      <w:hyperlink r:id="rId25" w:history="1">
        <w:r>
          <w:rPr>
            <w:rStyle w:val="Hyperlink"/>
            <w:rFonts w:ascii="Segoe UI Symbol" w:eastAsia="Times New Roman" w:hAnsi="Segoe UI Symbol" w:cs="Times New Roman"/>
            <w:szCs w:val="20"/>
            <w:lang w:eastAsia="x-none"/>
          </w:rPr>
          <w:t>Compliance Questionnaire</w:t>
        </w:r>
      </w:hyperlink>
      <w:r>
        <w:rPr>
          <w:rFonts w:ascii="Segoe UI Symbol" w:eastAsia="Times New Roman" w:hAnsi="Segoe UI Symbol" w:cs="Times New Roman"/>
          <w:szCs w:val="20"/>
          <w:lang w:eastAsia="x-none"/>
        </w:rPr>
        <w:t>. The Compliance Team will conduct an analysis via the information provided on the Compliance Questionnaire and will determine the following:</w:t>
      </w:r>
    </w:p>
    <w:bookmarkEnd w:id="18"/>
    <w:p w14:paraId="49ABF73B" w14:textId="77777777" w:rsidR="00120E80" w:rsidRDefault="00120E80" w:rsidP="00E85FB8">
      <w:pPr>
        <w:numPr>
          <w:ilvl w:val="2"/>
          <w:numId w:val="11"/>
        </w:numPr>
        <w:spacing w:after="0" w:line="240" w:lineRule="auto"/>
        <w:contextualSpacing/>
        <w:jc w:val="both"/>
        <w:rPr>
          <w:rFonts w:ascii="Segoe UI Symbol" w:eastAsia="Times New Roman" w:hAnsi="Segoe UI Symbol" w:cs="Times New Roman"/>
          <w:szCs w:val="20"/>
          <w:lang w:eastAsia="x-none"/>
        </w:rPr>
      </w:pPr>
      <w:r>
        <w:rPr>
          <w:rFonts w:ascii="Segoe UI Symbol" w:eastAsia="Times New Roman" w:hAnsi="Segoe UI Symbol" w:cs="Times New Roman"/>
          <w:szCs w:val="20"/>
          <w:lang w:eastAsia="x-none"/>
        </w:rPr>
        <w:t>If vendor will be classified as a delegated entity. A delegated entity may be an FDR.</w:t>
      </w:r>
    </w:p>
    <w:p w14:paraId="65387CD4" w14:textId="77777777" w:rsidR="00120E80" w:rsidRDefault="00120E80" w:rsidP="00E85FB8">
      <w:pPr>
        <w:numPr>
          <w:ilvl w:val="2"/>
          <w:numId w:val="11"/>
        </w:numPr>
        <w:spacing w:after="0" w:line="240" w:lineRule="auto"/>
        <w:contextualSpacing/>
        <w:jc w:val="both"/>
        <w:rPr>
          <w:rFonts w:ascii="Segoe UI Symbol" w:eastAsia="Times New Roman" w:hAnsi="Segoe UI Symbol" w:cs="Times New Roman"/>
          <w:szCs w:val="20"/>
          <w:lang w:eastAsia="x-none"/>
        </w:rPr>
      </w:pPr>
      <w:r>
        <w:rPr>
          <w:rFonts w:ascii="Segoe UI Symbol" w:eastAsia="Times New Roman" w:hAnsi="Segoe UI Symbol" w:cs="Times New Roman"/>
          <w:szCs w:val="20"/>
          <w:lang w:eastAsia="x-none"/>
        </w:rPr>
        <w:t xml:space="preserve">Identification of regulatory addenda to be included in the agreement or amendment </w:t>
      </w:r>
    </w:p>
    <w:p w14:paraId="4319CE85" w14:textId="77777777" w:rsidR="00120E80" w:rsidRDefault="00120E80" w:rsidP="00E85FB8">
      <w:pPr>
        <w:numPr>
          <w:ilvl w:val="2"/>
          <w:numId w:val="11"/>
        </w:numPr>
        <w:spacing w:after="0" w:line="240" w:lineRule="auto"/>
        <w:contextualSpacing/>
        <w:jc w:val="both"/>
        <w:rPr>
          <w:rFonts w:ascii="Segoe UI Symbol" w:eastAsia="Times New Roman" w:hAnsi="Segoe UI Symbol" w:cs="Times New Roman"/>
          <w:szCs w:val="20"/>
          <w:lang w:eastAsia="x-none"/>
        </w:rPr>
      </w:pPr>
      <w:r>
        <w:rPr>
          <w:rFonts w:ascii="Segoe UI Symbol" w:eastAsia="Times New Roman" w:hAnsi="Segoe UI Symbol" w:cs="Times New Roman"/>
          <w:szCs w:val="20"/>
          <w:lang w:eastAsia="x-none"/>
        </w:rPr>
        <w:t>When FDR onboarding and education is required</w:t>
      </w:r>
    </w:p>
    <w:p w14:paraId="5014A7AC" w14:textId="1E315C7A" w:rsidR="00120E80" w:rsidRDefault="00120E80" w:rsidP="00E85FB8">
      <w:pPr>
        <w:numPr>
          <w:ilvl w:val="1"/>
          <w:numId w:val="11"/>
        </w:numPr>
        <w:spacing w:after="0" w:line="240" w:lineRule="auto"/>
        <w:ind w:right="1008"/>
        <w:contextualSpacing/>
        <w:jc w:val="both"/>
        <w:rPr>
          <w:rFonts w:ascii="Segoe UI Symbol" w:eastAsia="Times New Roman" w:hAnsi="Segoe UI Symbol" w:cs="Times New Roman"/>
          <w:szCs w:val="20"/>
          <w:lang w:eastAsia="x-none"/>
        </w:rPr>
      </w:pPr>
      <w:r>
        <w:rPr>
          <w:rFonts w:ascii="Segoe UI Symbol" w:eastAsia="Times New Roman" w:hAnsi="Segoe UI Symbol" w:cs="Times New Roman"/>
          <w:szCs w:val="20"/>
          <w:lang w:eastAsia="x-none"/>
        </w:rPr>
        <w:t xml:space="preserve">The Compliance Team must sign off on all assigned oversight tasks prior to final contract execution through DocuSign. </w:t>
      </w:r>
      <w:bookmarkEnd w:id="19"/>
    </w:p>
    <w:p w14:paraId="0B04196B" w14:textId="21618152" w:rsidR="00120E80" w:rsidRPr="00147861" w:rsidRDefault="00120E80" w:rsidP="00E85FB8">
      <w:pPr>
        <w:numPr>
          <w:ilvl w:val="1"/>
          <w:numId w:val="11"/>
        </w:numPr>
        <w:spacing w:after="0" w:line="240" w:lineRule="auto"/>
        <w:ind w:right="1008"/>
        <w:contextualSpacing/>
        <w:jc w:val="both"/>
        <w:rPr>
          <w:rFonts w:ascii="Segoe UI Symbol" w:eastAsia="Times New Roman" w:hAnsi="Segoe UI Symbol" w:cs="Times New Roman"/>
          <w:szCs w:val="20"/>
          <w:lang w:eastAsia="x-none"/>
        </w:rPr>
      </w:pPr>
      <w:r>
        <w:rPr>
          <w:rFonts w:ascii="Segoe UI Symbol" w:eastAsia="Times New Roman" w:hAnsi="Segoe UI Symbol" w:cs="Times New Roman"/>
          <w:szCs w:val="20"/>
          <w:lang w:eastAsia="x-none"/>
        </w:rPr>
        <w:t xml:space="preserve">The SVM Team will perform an Office of the Inspector General (OIG) and General Services Administration (GSA) System of Award Management (SAM) exclusion screening of any potential vendors prior to contracting to ensure the vendor is not excluded, debarred, suspended, or suspected of wrongdoing. Proof of the exclusion list screening results will be stored in Quartz’s exclusion screening application software program. </w:t>
      </w:r>
      <w:r w:rsidRPr="00147861">
        <w:rPr>
          <w:rFonts w:ascii="Segoe UI Symbol" w:eastAsia="Times New Roman" w:hAnsi="Segoe UI Symbol" w:cs="Times New Roman"/>
          <w:szCs w:val="20"/>
          <w:lang w:eastAsia="x-none"/>
        </w:rPr>
        <w:t xml:space="preserve">If any findings are identified, the SVM Team will contact the Compliance Team for review and investigation.   </w:t>
      </w:r>
    </w:p>
    <w:p w14:paraId="79FAA657" w14:textId="77777777" w:rsidR="00A543EF" w:rsidRDefault="00A543EF" w:rsidP="004C43D6">
      <w:pPr>
        <w:spacing w:after="0" w:line="240" w:lineRule="auto"/>
        <w:ind w:firstLine="720"/>
        <w:jc w:val="both"/>
        <w:rPr>
          <w:rFonts w:ascii="Segoe UI Symbol" w:eastAsia="Times New Roman" w:hAnsi="Segoe UI Symbol" w:cs="Times New Roman"/>
          <w:szCs w:val="20"/>
          <w:lang w:eastAsia="x-none"/>
        </w:rPr>
      </w:pPr>
    </w:p>
    <w:p w14:paraId="71F22263" w14:textId="77777777" w:rsidR="00A514C3" w:rsidRDefault="00A514C3" w:rsidP="004C43D6">
      <w:pPr>
        <w:spacing w:after="0" w:line="240" w:lineRule="auto"/>
        <w:ind w:firstLine="720"/>
        <w:jc w:val="both"/>
        <w:rPr>
          <w:rFonts w:ascii="Segoe UI Symbol" w:eastAsia="Times New Roman" w:hAnsi="Segoe UI Symbol" w:cs="Times New Roman"/>
          <w:szCs w:val="20"/>
          <w:lang w:eastAsia="x-none"/>
        </w:rPr>
      </w:pPr>
    </w:p>
    <w:p w14:paraId="2D673C2A" w14:textId="77777777" w:rsidR="00A514C3" w:rsidRDefault="00A514C3" w:rsidP="004C43D6">
      <w:pPr>
        <w:spacing w:after="0" w:line="240" w:lineRule="auto"/>
        <w:ind w:firstLine="720"/>
        <w:jc w:val="both"/>
        <w:rPr>
          <w:rFonts w:ascii="Segoe UI Symbol" w:eastAsia="Times New Roman" w:hAnsi="Segoe UI Symbol" w:cs="Times New Roman"/>
          <w:szCs w:val="20"/>
          <w:lang w:eastAsia="x-none"/>
        </w:rPr>
      </w:pPr>
    </w:p>
    <w:p w14:paraId="0C21F4E1" w14:textId="711E2B12" w:rsidR="00120E80" w:rsidRDefault="00120E80" w:rsidP="004C43D6">
      <w:pPr>
        <w:spacing w:after="0" w:line="240" w:lineRule="auto"/>
        <w:ind w:firstLine="720"/>
        <w:jc w:val="both"/>
        <w:rPr>
          <w:rFonts w:ascii="Segoe UI Symbol" w:eastAsia="Times New Roman" w:hAnsi="Segoe UI Symbol" w:cs="Times New Roman"/>
          <w:szCs w:val="20"/>
          <w:lang w:eastAsia="x-none"/>
        </w:rPr>
      </w:pPr>
      <w:r>
        <w:rPr>
          <w:rFonts w:ascii="Segoe UI Symbol" w:eastAsia="Times New Roman" w:hAnsi="Segoe UI Symbol" w:cs="Times New Roman"/>
          <w:szCs w:val="20"/>
          <w:lang w:eastAsia="x-none"/>
        </w:rPr>
        <w:t xml:space="preserve">Contracts which are </w:t>
      </w:r>
      <w:r>
        <w:rPr>
          <w:rFonts w:ascii="Segoe UI Symbol" w:eastAsia="Times New Roman" w:hAnsi="Segoe UI Symbol" w:cs="Times New Roman"/>
          <w:b/>
          <w:bCs/>
          <w:szCs w:val="20"/>
          <w:lang w:eastAsia="x-none"/>
        </w:rPr>
        <w:t>exempt</w:t>
      </w:r>
      <w:r>
        <w:rPr>
          <w:rFonts w:ascii="Segoe UI Symbol" w:eastAsia="Times New Roman" w:hAnsi="Segoe UI Symbol" w:cs="Times New Roman"/>
          <w:szCs w:val="20"/>
          <w:lang w:eastAsia="x-none"/>
        </w:rPr>
        <w:t xml:space="preserve"> and would never require a completed Compliance Questionnaire include: </w:t>
      </w:r>
    </w:p>
    <w:p w14:paraId="0DBC0AA6" w14:textId="77777777" w:rsidR="00120E80" w:rsidRDefault="00120E80" w:rsidP="00E85FB8">
      <w:pPr>
        <w:numPr>
          <w:ilvl w:val="0"/>
          <w:numId w:val="12"/>
        </w:numPr>
        <w:spacing w:after="0" w:line="240" w:lineRule="auto"/>
        <w:contextualSpacing/>
        <w:jc w:val="both"/>
        <w:rPr>
          <w:rFonts w:ascii="Segoe UI Symbol" w:eastAsia="Times New Roman" w:hAnsi="Segoe UI Symbol" w:cs="Times New Roman"/>
          <w:szCs w:val="20"/>
          <w:lang w:eastAsia="x-none"/>
        </w:rPr>
      </w:pPr>
      <w:r>
        <w:rPr>
          <w:rFonts w:ascii="Segoe UI Symbol" w:eastAsia="Times New Roman" w:hAnsi="Segoe UI Symbol" w:cs="Times New Roman"/>
          <w:szCs w:val="20"/>
          <w:lang w:eastAsia="x-none"/>
        </w:rPr>
        <w:t>Employer Group or Customer Group contracts</w:t>
      </w:r>
    </w:p>
    <w:p w14:paraId="01F12A8C" w14:textId="77777777" w:rsidR="00120E80" w:rsidRDefault="00120E80" w:rsidP="00E85FB8">
      <w:pPr>
        <w:numPr>
          <w:ilvl w:val="0"/>
          <w:numId w:val="12"/>
        </w:numPr>
        <w:spacing w:after="0" w:line="240" w:lineRule="auto"/>
        <w:contextualSpacing/>
        <w:jc w:val="both"/>
        <w:rPr>
          <w:rFonts w:ascii="Segoe UI Symbol" w:eastAsia="Times New Roman" w:hAnsi="Segoe UI Symbol" w:cs="Times New Roman"/>
          <w:szCs w:val="20"/>
          <w:lang w:eastAsia="x-none"/>
        </w:rPr>
      </w:pPr>
      <w:r>
        <w:rPr>
          <w:rFonts w:ascii="Segoe UI Symbol" w:eastAsia="Times New Roman" w:hAnsi="Segoe UI Symbol" w:cs="Times New Roman"/>
          <w:szCs w:val="20"/>
          <w:lang w:eastAsia="x-none"/>
        </w:rPr>
        <w:t>ETF contracts</w:t>
      </w:r>
    </w:p>
    <w:p w14:paraId="1BF9DEBB" w14:textId="77777777" w:rsidR="00120E80" w:rsidRDefault="00120E80" w:rsidP="00E85FB8">
      <w:pPr>
        <w:numPr>
          <w:ilvl w:val="0"/>
          <w:numId w:val="12"/>
        </w:numPr>
        <w:spacing w:after="0" w:line="240" w:lineRule="auto"/>
        <w:contextualSpacing/>
        <w:jc w:val="both"/>
        <w:rPr>
          <w:rFonts w:ascii="Segoe UI Symbol" w:eastAsia="Times New Roman" w:hAnsi="Segoe UI Symbol" w:cs="Times New Roman"/>
          <w:szCs w:val="20"/>
          <w:lang w:eastAsia="x-none"/>
        </w:rPr>
      </w:pPr>
      <w:r>
        <w:rPr>
          <w:rFonts w:ascii="Segoe UI Symbol" w:eastAsia="Times New Roman" w:hAnsi="Segoe UI Symbol" w:cs="Times New Roman"/>
          <w:szCs w:val="20"/>
          <w:lang w:eastAsia="x-none"/>
        </w:rPr>
        <w:t xml:space="preserve">DHS contracts </w:t>
      </w:r>
    </w:p>
    <w:p w14:paraId="5BE2634E" w14:textId="77777777" w:rsidR="00120E80" w:rsidRDefault="00120E80" w:rsidP="00E85FB8">
      <w:pPr>
        <w:numPr>
          <w:ilvl w:val="0"/>
          <w:numId w:val="12"/>
        </w:numPr>
        <w:spacing w:after="0" w:line="240" w:lineRule="auto"/>
        <w:contextualSpacing/>
        <w:jc w:val="both"/>
        <w:rPr>
          <w:rFonts w:ascii="Segoe UI Symbol" w:eastAsia="Times New Roman" w:hAnsi="Segoe UI Symbol" w:cs="Times New Roman"/>
          <w:szCs w:val="20"/>
          <w:lang w:eastAsia="x-none"/>
        </w:rPr>
      </w:pPr>
      <w:r>
        <w:rPr>
          <w:rFonts w:ascii="Segoe UI Symbol" w:eastAsia="Times New Roman" w:hAnsi="Segoe UI Symbol" w:cs="Times New Roman"/>
          <w:szCs w:val="20"/>
          <w:lang w:eastAsia="x-none"/>
        </w:rPr>
        <w:t>Business Associate Agreements (BAA’s)</w:t>
      </w:r>
    </w:p>
    <w:p w14:paraId="1708A119" w14:textId="77777777" w:rsidR="00120E80" w:rsidRDefault="00120E80" w:rsidP="00E85FB8">
      <w:pPr>
        <w:numPr>
          <w:ilvl w:val="0"/>
          <w:numId w:val="12"/>
        </w:numPr>
        <w:spacing w:after="0" w:line="240" w:lineRule="auto"/>
        <w:contextualSpacing/>
        <w:jc w:val="both"/>
        <w:rPr>
          <w:rFonts w:ascii="Segoe UI Symbol" w:eastAsia="Times New Roman" w:hAnsi="Segoe UI Symbol" w:cs="Times New Roman"/>
          <w:szCs w:val="20"/>
          <w:lang w:eastAsia="x-none"/>
        </w:rPr>
      </w:pPr>
      <w:r>
        <w:rPr>
          <w:rFonts w:ascii="Segoe UI Symbol" w:eastAsia="Times New Roman" w:hAnsi="Segoe UI Symbol" w:cs="Times New Roman"/>
          <w:szCs w:val="20"/>
          <w:lang w:eastAsia="x-none"/>
        </w:rPr>
        <w:t>Non-Disclosure Agreements (NDA’s)</w:t>
      </w:r>
    </w:p>
    <w:p w14:paraId="4118F5ED" w14:textId="77777777" w:rsidR="00120E80" w:rsidRDefault="00120E80" w:rsidP="00E85FB8">
      <w:pPr>
        <w:numPr>
          <w:ilvl w:val="0"/>
          <w:numId w:val="12"/>
        </w:numPr>
        <w:spacing w:after="0" w:line="240" w:lineRule="auto"/>
        <w:contextualSpacing/>
        <w:jc w:val="both"/>
        <w:rPr>
          <w:rFonts w:ascii="Segoe UI Symbol" w:eastAsia="Times New Roman" w:hAnsi="Segoe UI Symbol" w:cs="Times New Roman"/>
          <w:szCs w:val="20"/>
          <w:lang w:eastAsia="x-none"/>
        </w:rPr>
      </w:pPr>
      <w:r>
        <w:rPr>
          <w:rFonts w:ascii="Segoe UI Symbol" w:eastAsia="Times New Roman" w:hAnsi="Segoe UI Symbol" w:cs="Times New Roman"/>
          <w:szCs w:val="20"/>
          <w:lang w:eastAsia="x-none"/>
        </w:rPr>
        <w:t xml:space="preserve">Data exchange agreements </w:t>
      </w:r>
    </w:p>
    <w:p w14:paraId="759F67A0" w14:textId="77777777" w:rsidR="00120E80" w:rsidRDefault="00120E80" w:rsidP="00E85FB8">
      <w:pPr>
        <w:numPr>
          <w:ilvl w:val="0"/>
          <w:numId w:val="12"/>
        </w:numPr>
        <w:spacing w:after="0" w:line="240" w:lineRule="auto"/>
        <w:contextualSpacing/>
        <w:jc w:val="both"/>
        <w:rPr>
          <w:rFonts w:ascii="Segoe UI Symbol" w:eastAsia="Times New Roman" w:hAnsi="Segoe UI Symbol" w:cs="Times New Roman"/>
          <w:szCs w:val="20"/>
          <w:lang w:eastAsia="x-none"/>
        </w:rPr>
      </w:pPr>
      <w:r>
        <w:rPr>
          <w:rFonts w:ascii="Segoe UI Symbol" w:eastAsia="Times New Roman" w:hAnsi="Segoe UI Symbol" w:cs="Times New Roman"/>
          <w:szCs w:val="20"/>
          <w:lang w:eastAsia="x-none"/>
        </w:rPr>
        <w:t>Event agreements</w:t>
      </w:r>
    </w:p>
    <w:p w14:paraId="7F575FDB" w14:textId="77777777" w:rsidR="00120E80" w:rsidRDefault="00120E80" w:rsidP="00E85FB8">
      <w:pPr>
        <w:numPr>
          <w:ilvl w:val="0"/>
          <w:numId w:val="12"/>
        </w:numPr>
        <w:spacing w:after="0" w:line="240" w:lineRule="auto"/>
        <w:contextualSpacing/>
        <w:jc w:val="both"/>
        <w:rPr>
          <w:rFonts w:ascii="Segoe UI Symbol" w:eastAsia="Times New Roman" w:hAnsi="Segoe UI Symbol" w:cs="Times New Roman"/>
          <w:szCs w:val="20"/>
          <w:lang w:eastAsia="x-none"/>
        </w:rPr>
      </w:pPr>
      <w:r>
        <w:rPr>
          <w:rFonts w:ascii="Segoe UI Symbol" w:eastAsia="Times New Roman" w:hAnsi="Segoe UI Symbol" w:cs="Times New Roman"/>
          <w:szCs w:val="20"/>
          <w:lang w:eastAsia="x-none"/>
        </w:rPr>
        <w:t>Intercompany agreements</w:t>
      </w:r>
    </w:p>
    <w:p w14:paraId="560542C7" w14:textId="77777777" w:rsidR="00120E80" w:rsidRDefault="00120E80" w:rsidP="00E85FB8">
      <w:pPr>
        <w:spacing w:after="0" w:line="240" w:lineRule="auto"/>
        <w:jc w:val="both"/>
        <w:rPr>
          <w:rFonts w:ascii="Segoe UI Symbol" w:eastAsia="Times New Roman" w:hAnsi="Segoe UI Symbol" w:cs="Times New Roman"/>
          <w:szCs w:val="20"/>
          <w:lang w:eastAsia="x-none"/>
        </w:rPr>
      </w:pPr>
    </w:p>
    <w:p w14:paraId="22DFADA0" w14:textId="77777777" w:rsidR="00120E80" w:rsidRDefault="00120E80" w:rsidP="00E85FB8">
      <w:pPr>
        <w:spacing w:after="0" w:line="240" w:lineRule="auto"/>
        <w:ind w:left="420"/>
        <w:jc w:val="both"/>
        <w:rPr>
          <w:rFonts w:ascii="Segoe UI Symbol" w:eastAsia="Times New Roman" w:hAnsi="Segoe UI Symbol" w:cs="Times New Roman"/>
          <w:szCs w:val="20"/>
          <w:lang w:eastAsia="x-none"/>
        </w:rPr>
      </w:pPr>
      <w:r>
        <w:rPr>
          <w:rFonts w:ascii="Segoe UI Symbol" w:eastAsia="Times New Roman" w:hAnsi="Segoe UI Symbol" w:cs="Times New Roman"/>
          <w:szCs w:val="20"/>
          <w:lang w:eastAsia="x-none"/>
        </w:rPr>
        <w:t>Quartz will utilize factors recommended by CMS to determine if the delegated entity is an FDR and the risk level assigned to the delegated entity. These factors include the following:</w:t>
      </w:r>
    </w:p>
    <w:p w14:paraId="7A14AB16" w14:textId="77777777" w:rsidR="00120E80" w:rsidRDefault="00120E80" w:rsidP="00E85FB8">
      <w:pPr>
        <w:numPr>
          <w:ilvl w:val="0"/>
          <w:numId w:val="13"/>
        </w:numPr>
        <w:spacing w:after="0" w:line="240" w:lineRule="auto"/>
        <w:jc w:val="both"/>
        <w:rPr>
          <w:rFonts w:ascii="Segoe UI Symbol" w:eastAsia="Times New Roman" w:hAnsi="Segoe UI Symbol" w:cs="Times New Roman"/>
          <w:szCs w:val="20"/>
          <w:lang w:eastAsia="x-none"/>
        </w:rPr>
      </w:pPr>
      <w:r>
        <w:rPr>
          <w:rFonts w:ascii="Segoe UI Symbol" w:eastAsia="Times New Roman" w:hAnsi="Segoe UI Symbol" w:cs="Times New Roman"/>
          <w:szCs w:val="20"/>
          <w:lang w:eastAsia="x-none"/>
        </w:rPr>
        <w:t>The function to be performed by the delegated entity;</w:t>
      </w:r>
    </w:p>
    <w:p w14:paraId="05F474A4" w14:textId="77777777" w:rsidR="00120E80" w:rsidRDefault="00120E80" w:rsidP="00E85FB8">
      <w:pPr>
        <w:numPr>
          <w:ilvl w:val="0"/>
          <w:numId w:val="13"/>
        </w:numPr>
        <w:spacing w:after="0" w:line="240" w:lineRule="auto"/>
        <w:jc w:val="both"/>
        <w:rPr>
          <w:rFonts w:ascii="Segoe UI Symbol" w:eastAsia="Times New Roman" w:hAnsi="Segoe UI Symbol" w:cs="Times New Roman"/>
          <w:szCs w:val="20"/>
          <w:lang w:eastAsia="x-none"/>
        </w:rPr>
      </w:pPr>
      <w:r>
        <w:rPr>
          <w:rFonts w:ascii="Segoe UI Symbol" w:eastAsia="Times New Roman" w:hAnsi="Segoe UI Symbol" w:cs="Times New Roman"/>
          <w:szCs w:val="20"/>
          <w:lang w:eastAsia="x-none"/>
        </w:rPr>
        <w:t>Whether the function is something Quartz is required to do or provide under its contract with CMS, the applicable federal regulations or CMS guidance;</w:t>
      </w:r>
    </w:p>
    <w:p w14:paraId="0E2B5E9E" w14:textId="77777777" w:rsidR="00120E80" w:rsidRDefault="00120E80" w:rsidP="00E85FB8">
      <w:pPr>
        <w:numPr>
          <w:ilvl w:val="0"/>
          <w:numId w:val="13"/>
        </w:numPr>
        <w:spacing w:after="0" w:line="240" w:lineRule="auto"/>
        <w:jc w:val="both"/>
        <w:rPr>
          <w:rFonts w:ascii="Segoe UI Symbol" w:eastAsia="Times New Roman" w:hAnsi="Segoe UI Symbol" w:cs="Times New Roman"/>
          <w:szCs w:val="20"/>
          <w:lang w:eastAsia="x-none"/>
        </w:rPr>
      </w:pPr>
      <w:r>
        <w:rPr>
          <w:rFonts w:ascii="Segoe UI Symbol" w:eastAsia="Times New Roman" w:hAnsi="Segoe UI Symbol" w:cs="Times New Roman"/>
          <w:szCs w:val="20"/>
          <w:lang w:eastAsia="x-none"/>
        </w:rPr>
        <w:t>To what extent the function directly impacts enrollees;</w:t>
      </w:r>
    </w:p>
    <w:p w14:paraId="30D99F3A" w14:textId="77777777" w:rsidR="00120E80" w:rsidRDefault="00120E80" w:rsidP="00E85FB8">
      <w:pPr>
        <w:numPr>
          <w:ilvl w:val="0"/>
          <w:numId w:val="13"/>
        </w:numPr>
        <w:spacing w:after="0" w:line="240" w:lineRule="auto"/>
        <w:jc w:val="both"/>
        <w:rPr>
          <w:rFonts w:ascii="Segoe UI Symbol" w:eastAsia="Times New Roman" w:hAnsi="Segoe UI Symbol" w:cs="Times New Roman"/>
          <w:szCs w:val="20"/>
          <w:lang w:eastAsia="x-none"/>
        </w:rPr>
      </w:pPr>
      <w:r>
        <w:rPr>
          <w:rFonts w:ascii="Segoe UI Symbol" w:eastAsia="Times New Roman" w:hAnsi="Segoe UI Symbol" w:cs="Times New Roman"/>
          <w:szCs w:val="20"/>
          <w:lang w:eastAsia="x-none"/>
        </w:rPr>
        <w:t>To what extent the delegated entity interacts with enrollees, either orally or in writing;</w:t>
      </w:r>
    </w:p>
    <w:p w14:paraId="27BE4705" w14:textId="77777777" w:rsidR="00120E80" w:rsidRDefault="00120E80" w:rsidP="00E85FB8">
      <w:pPr>
        <w:numPr>
          <w:ilvl w:val="0"/>
          <w:numId w:val="13"/>
        </w:numPr>
        <w:spacing w:after="0" w:line="240" w:lineRule="auto"/>
        <w:jc w:val="both"/>
        <w:rPr>
          <w:rFonts w:ascii="Segoe UI Symbol" w:eastAsia="Times New Roman" w:hAnsi="Segoe UI Symbol" w:cs="Times New Roman"/>
          <w:szCs w:val="20"/>
          <w:lang w:eastAsia="x-none"/>
        </w:rPr>
      </w:pPr>
      <w:r>
        <w:rPr>
          <w:rFonts w:ascii="Segoe UI Symbol" w:eastAsia="Times New Roman" w:hAnsi="Segoe UI Symbol" w:cs="Times New Roman"/>
          <w:szCs w:val="20"/>
          <w:lang w:eastAsia="x-none"/>
        </w:rPr>
        <w:t>Whether the delegated entity has access to beneficiary information or personal health information (PHI);</w:t>
      </w:r>
    </w:p>
    <w:p w14:paraId="49B74137" w14:textId="77777777" w:rsidR="00120E80" w:rsidRDefault="00120E80" w:rsidP="00E85FB8">
      <w:pPr>
        <w:numPr>
          <w:ilvl w:val="0"/>
          <w:numId w:val="13"/>
        </w:numPr>
        <w:spacing w:after="0" w:line="240" w:lineRule="auto"/>
        <w:jc w:val="both"/>
        <w:rPr>
          <w:rFonts w:ascii="Segoe UI Symbol" w:eastAsia="Times New Roman" w:hAnsi="Segoe UI Symbol" w:cs="Times New Roman"/>
          <w:szCs w:val="20"/>
          <w:lang w:eastAsia="x-none"/>
        </w:rPr>
      </w:pPr>
      <w:r>
        <w:rPr>
          <w:rFonts w:ascii="Segoe UI Symbol" w:eastAsia="Times New Roman" w:hAnsi="Segoe UI Symbol" w:cs="Times New Roman"/>
          <w:szCs w:val="20"/>
          <w:lang w:eastAsia="x-none"/>
        </w:rPr>
        <w:t>Whether the delegated entity has decision-making authority (e.g., enrollment vendor deciding time frames) or whether the entity strictly takes direction from the sponsor;</w:t>
      </w:r>
    </w:p>
    <w:p w14:paraId="164DAFE1" w14:textId="77777777" w:rsidR="00120E80" w:rsidRDefault="00120E80" w:rsidP="00E85FB8">
      <w:pPr>
        <w:numPr>
          <w:ilvl w:val="0"/>
          <w:numId w:val="13"/>
        </w:numPr>
        <w:spacing w:after="0" w:line="240" w:lineRule="auto"/>
        <w:jc w:val="both"/>
        <w:rPr>
          <w:rFonts w:ascii="Segoe UI Symbol" w:eastAsia="Times New Roman" w:hAnsi="Segoe UI Symbol" w:cs="Times New Roman"/>
          <w:szCs w:val="20"/>
          <w:lang w:eastAsia="x-none"/>
        </w:rPr>
      </w:pPr>
      <w:r>
        <w:rPr>
          <w:rFonts w:ascii="Segoe UI Symbol" w:eastAsia="Times New Roman" w:hAnsi="Segoe UI Symbol" w:cs="Times New Roman"/>
          <w:szCs w:val="20"/>
          <w:lang w:eastAsia="x-none"/>
        </w:rPr>
        <w:t>The extent to which the function places the delegated entity in a position to commit health care fraud, waste, or abuse; and</w:t>
      </w:r>
    </w:p>
    <w:p w14:paraId="3D60F67F" w14:textId="77777777" w:rsidR="00120E80" w:rsidRDefault="00120E80" w:rsidP="00E85FB8">
      <w:pPr>
        <w:numPr>
          <w:ilvl w:val="0"/>
          <w:numId w:val="13"/>
        </w:numPr>
        <w:spacing w:after="0" w:line="240" w:lineRule="auto"/>
        <w:jc w:val="both"/>
        <w:rPr>
          <w:rFonts w:ascii="Segoe UI Symbol" w:eastAsia="Times New Roman" w:hAnsi="Segoe UI Symbol" w:cs="Times New Roman"/>
          <w:szCs w:val="20"/>
          <w:lang w:eastAsia="x-none"/>
        </w:rPr>
      </w:pPr>
      <w:r>
        <w:rPr>
          <w:rFonts w:ascii="Segoe UI Symbol" w:eastAsia="Times New Roman" w:hAnsi="Segoe UI Symbol" w:cs="Times New Roman"/>
          <w:szCs w:val="20"/>
          <w:lang w:eastAsia="x-none"/>
        </w:rPr>
        <w:t>The risk that the entity could harm enrollees or otherwise violate Medicare program requirements or commit FWA.</w:t>
      </w:r>
    </w:p>
    <w:p w14:paraId="4BDD42F9" w14:textId="77777777" w:rsidR="00120E80" w:rsidRDefault="00120E80" w:rsidP="00E85FB8">
      <w:pPr>
        <w:spacing w:after="0" w:line="240" w:lineRule="auto"/>
        <w:jc w:val="both"/>
        <w:rPr>
          <w:rFonts w:ascii="Segoe UI Symbol" w:eastAsia="Times New Roman" w:hAnsi="Segoe UI Symbol" w:cs="Times New Roman"/>
          <w:szCs w:val="20"/>
          <w:lang w:eastAsia="x-none"/>
        </w:rPr>
      </w:pPr>
      <w:r>
        <w:rPr>
          <w:rFonts w:ascii="Segoe UI Symbol" w:eastAsia="Times New Roman" w:hAnsi="Segoe UI Symbol" w:cs="Times New Roman"/>
          <w:szCs w:val="20"/>
          <w:lang w:eastAsia="x-none"/>
        </w:rPr>
        <w:t xml:space="preserve"> </w:t>
      </w:r>
    </w:p>
    <w:p w14:paraId="025F2653" w14:textId="77777777" w:rsidR="00120E80" w:rsidRDefault="00120E80" w:rsidP="00E85FB8">
      <w:pPr>
        <w:spacing w:after="0" w:line="240" w:lineRule="auto"/>
        <w:jc w:val="both"/>
        <w:rPr>
          <w:rFonts w:ascii="Segoe UI Symbol" w:eastAsia="Times New Roman" w:hAnsi="Segoe UI Symbol" w:cs="Times New Roman"/>
          <w:szCs w:val="20"/>
          <w:lang w:eastAsia="x-none"/>
        </w:rPr>
      </w:pPr>
      <w:r>
        <w:rPr>
          <w:rFonts w:ascii="Segoe UI Symbol" w:eastAsia="Times New Roman" w:hAnsi="Segoe UI Symbol" w:cs="Times New Roman"/>
          <w:szCs w:val="20"/>
          <w:lang w:eastAsia="x-none"/>
        </w:rPr>
        <w:t xml:space="preserve">Contracts/agreements with delegated entities will be evaluated against the above referenced factors. Factors will be assigned a Risk Level by the SVM Team using the criteria below (High, Medium, Low). Delegated entities that conduct activities that could potentially harm a member, pose an opportunity for FWA, and/or provide access to PHI naturally receive a higher risk level.  </w:t>
      </w:r>
    </w:p>
    <w:p w14:paraId="174DE5CB" w14:textId="77777777" w:rsidR="00120E80" w:rsidRDefault="00120E80" w:rsidP="00E85FB8">
      <w:pPr>
        <w:spacing w:after="0" w:line="240" w:lineRule="auto"/>
        <w:jc w:val="both"/>
        <w:rPr>
          <w:rFonts w:ascii="Segoe UI Symbol" w:eastAsia="Times New Roman" w:hAnsi="Segoe UI Symbol" w:cs="Times New Roman"/>
          <w:szCs w:val="20"/>
          <w:lang w:eastAsia="x-none"/>
        </w:rPr>
      </w:pPr>
    </w:p>
    <w:tbl>
      <w:tblPr>
        <w:tblW w:w="106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67"/>
        <w:gridCol w:w="3089"/>
        <w:gridCol w:w="3931"/>
      </w:tblGrid>
      <w:tr w:rsidR="00120E80" w14:paraId="46FA6A45" w14:textId="77777777" w:rsidTr="00120E80">
        <w:tc>
          <w:tcPr>
            <w:tcW w:w="3667" w:type="dxa"/>
            <w:tcBorders>
              <w:top w:val="single" w:sz="4" w:space="0" w:color="auto"/>
              <w:left w:val="single" w:sz="4" w:space="0" w:color="auto"/>
              <w:bottom w:val="single" w:sz="4" w:space="0" w:color="auto"/>
              <w:right w:val="single" w:sz="4" w:space="0" w:color="auto"/>
            </w:tcBorders>
            <w:shd w:val="clear" w:color="auto" w:fill="8EAADB"/>
            <w:hideMark/>
          </w:tcPr>
          <w:p w14:paraId="22755399" w14:textId="77777777" w:rsidR="00120E80" w:rsidRDefault="00120E80" w:rsidP="00E85FB8">
            <w:pPr>
              <w:spacing w:after="0" w:line="240" w:lineRule="auto"/>
              <w:jc w:val="both"/>
              <w:rPr>
                <w:rFonts w:ascii="Segoe UI Symbol" w:eastAsia="Times New Roman" w:hAnsi="Segoe UI Symbol" w:cs="Times New Roman"/>
                <w:b/>
                <w:color w:val="000000"/>
                <w:szCs w:val="20"/>
                <w:u w:val="single"/>
                <w:lang w:eastAsia="x-none"/>
              </w:rPr>
            </w:pPr>
            <w:r>
              <w:rPr>
                <w:rFonts w:ascii="Segoe UI Symbol" w:eastAsia="Times New Roman" w:hAnsi="Segoe UI Symbol" w:cs="Times New Roman"/>
                <w:b/>
                <w:color w:val="000000"/>
                <w:szCs w:val="20"/>
                <w:u w:val="single"/>
                <w:lang w:eastAsia="x-none"/>
              </w:rPr>
              <w:t>High Risk Level</w:t>
            </w:r>
          </w:p>
        </w:tc>
        <w:tc>
          <w:tcPr>
            <w:tcW w:w="3089" w:type="dxa"/>
            <w:tcBorders>
              <w:top w:val="single" w:sz="4" w:space="0" w:color="auto"/>
              <w:left w:val="single" w:sz="4" w:space="0" w:color="auto"/>
              <w:bottom w:val="single" w:sz="4" w:space="0" w:color="auto"/>
              <w:right w:val="single" w:sz="4" w:space="0" w:color="auto"/>
            </w:tcBorders>
            <w:shd w:val="clear" w:color="auto" w:fill="8EAADB"/>
            <w:hideMark/>
          </w:tcPr>
          <w:p w14:paraId="0A14DD91" w14:textId="77777777" w:rsidR="00120E80" w:rsidRDefault="00120E80" w:rsidP="00E85FB8">
            <w:pPr>
              <w:spacing w:after="0" w:line="240" w:lineRule="auto"/>
              <w:jc w:val="both"/>
              <w:rPr>
                <w:rFonts w:ascii="Segoe UI Symbol" w:eastAsia="Times New Roman" w:hAnsi="Segoe UI Symbol" w:cs="Times New Roman"/>
                <w:b/>
                <w:color w:val="000000"/>
                <w:szCs w:val="20"/>
                <w:u w:val="single"/>
                <w:lang w:eastAsia="x-none"/>
              </w:rPr>
            </w:pPr>
            <w:r>
              <w:rPr>
                <w:rFonts w:ascii="Segoe UI Symbol" w:eastAsia="Times New Roman" w:hAnsi="Segoe UI Symbol" w:cs="Times New Roman"/>
                <w:b/>
                <w:color w:val="000000"/>
                <w:szCs w:val="20"/>
                <w:u w:val="single"/>
                <w:lang w:eastAsia="x-none"/>
              </w:rPr>
              <w:t>Medium Risk Level</w:t>
            </w:r>
          </w:p>
        </w:tc>
        <w:tc>
          <w:tcPr>
            <w:tcW w:w="3931" w:type="dxa"/>
            <w:tcBorders>
              <w:top w:val="single" w:sz="4" w:space="0" w:color="auto"/>
              <w:left w:val="single" w:sz="4" w:space="0" w:color="auto"/>
              <w:bottom w:val="single" w:sz="4" w:space="0" w:color="auto"/>
              <w:right w:val="single" w:sz="4" w:space="0" w:color="auto"/>
            </w:tcBorders>
            <w:shd w:val="clear" w:color="auto" w:fill="8EAADB"/>
            <w:hideMark/>
          </w:tcPr>
          <w:p w14:paraId="5D84B401" w14:textId="77777777" w:rsidR="00120E80" w:rsidRDefault="00120E80" w:rsidP="00E85FB8">
            <w:pPr>
              <w:spacing w:after="0" w:line="240" w:lineRule="auto"/>
              <w:jc w:val="both"/>
              <w:rPr>
                <w:rFonts w:ascii="Segoe UI Symbol" w:eastAsia="Times New Roman" w:hAnsi="Segoe UI Symbol" w:cs="Times New Roman"/>
                <w:b/>
                <w:color w:val="000000"/>
                <w:szCs w:val="20"/>
                <w:u w:val="single"/>
                <w:lang w:eastAsia="x-none"/>
              </w:rPr>
            </w:pPr>
            <w:r>
              <w:rPr>
                <w:rFonts w:ascii="Segoe UI Symbol" w:eastAsia="Times New Roman" w:hAnsi="Segoe UI Symbol" w:cs="Times New Roman"/>
                <w:b/>
                <w:color w:val="000000"/>
                <w:szCs w:val="20"/>
                <w:u w:val="single"/>
                <w:lang w:eastAsia="x-none"/>
              </w:rPr>
              <w:t>Low Risk Level</w:t>
            </w:r>
          </w:p>
        </w:tc>
      </w:tr>
      <w:tr w:rsidR="00120E80" w14:paraId="6A752E0A" w14:textId="77777777" w:rsidTr="00120E80">
        <w:tc>
          <w:tcPr>
            <w:tcW w:w="3667" w:type="dxa"/>
            <w:tcBorders>
              <w:top w:val="single" w:sz="4" w:space="0" w:color="auto"/>
              <w:left w:val="single" w:sz="4" w:space="0" w:color="auto"/>
              <w:bottom w:val="single" w:sz="4" w:space="0" w:color="auto"/>
              <w:right w:val="single" w:sz="4" w:space="0" w:color="auto"/>
            </w:tcBorders>
            <w:hideMark/>
          </w:tcPr>
          <w:p w14:paraId="0FCBC617" w14:textId="77777777" w:rsidR="00120E80" w:rsidRDefault="00120E80" w:rsidP="00E85FB8">
            <w:pPr>
              <w:spacing w:after="0" w:line="240" w:lineRule="auto"/>
              <w:jc w:val="both"/>
              <w:rPr>
                <w:rFonts w:ascii="Segoe UI Symbol" w:eastAsia="Times New Roman" w:hAnsi="Segoe UI Symbol" w:cs="Times New Roman"/>
                <w:szCs w:val="20"/>
                <w:lang w:eastAsia="x-none"/>
              </w:rPr>
            </w:pPr>
            <w:r>
              <w:rPr>
                <w:rFonts w:ascii="Segoe UI Symbol" w:eastAsia="Times New Roman" w:hAnsi="Segoe UI Symbol" w:cs="Times New Roman"/>
                <w:szCs w:val="20"/>
                <w:lang w:eastAsia="x-none"/>
              </w:rPr>
              <w:t xml:space="preserve">Potential for </w:t>
            </w:r>
            <w:r>
              <w:rPr>
                <w:rFonts w:ascii="Segoe UI Symbol" w:eastAsia="Times New Roman" w:hAnsi="Segoe UI Symbol" w:cs="Times New Roman"/>
                <w:b/>
                <w:szCs w:val="20"/>
                <w:lang w:eastAsia="x-none"/>
              </w:rPr>
              <w:t xml:space="preserve">substantial </w:t>
            </w:r>
            <w:r>
              <w:rPr>
                <w:rFonts w:ascii="Segoe UI Symbol" w:eastAsia="Times New Roman" w:hAnsi="Segoe UI Symbol" w:cs="Times New Roman"/>
                <w:szCs w:val="20"/>
                <w:lang w:eastAsia="x-none"/>
              </w:rPr>
              <w:t>(if found deficient and/or noncompliant) direct member impact or interaction, access to PHI, delegated services, opportunity for fraud, waste and abuse, potential for enrollee harm.</w:t>
            </w:r>
          </w:p>
        </w:tc>
        <w:tc>
          <w:tcPr>
            <w:tcW w:w="3089" w:type="dxa"/>
            <w:tcBorders>
              <w:top w:val="single" w:sz="4" w:space="0" w:color="auto"/>
              <w:left w:val="single" w:sz="4" w:space="0" w:color="auto"/>
              <w:bottom w:val="single" w:sz="4" w:space="0" w:color="auto"/>
              <w:right w:val="single" w:sz="4" w:space="0" w:color="auto"/>
            </w:tcBorders>
            <w:hideMark/>
          </w:tcPr>
          <w:p w14:paraId="177B1ED9" w14:textId="77777777" w:rsidR="00120E80" w:rsidRDefault="00120E80" w:rsidP="00E85FB8">
            <w:pPr>
              <w:spacing w:after="0" w:line="240" w:lineRule="auto"/>
              <w:jc w:val="both"/>
              <w:rPr>
                <w:rFonts w:ascii="Segoe UI Symbol" w:eastAsia="Times New Roman" w:hAnsi="Segoe UI Symbol" w:cs="Times New Roman"/>
                <w:szCs w:val="20"/>
                <w:lang w:eastAsia="x-none"/>
              </w:rPr>
            </w:pPr>
            <w:r>
              <w:rPr>
                <w:rFonts w:ascii="Segoe UI Symbol" w:eastAsia="Times New Roman" w:hAnsi="Segoe UI Symbol" w:cs="Times New Roman"/>
                <w:szCs w:val="20"/>
                <w:lang w:eastAsia="x-none"/>
              </w:rPr>
              <w:t xml:space="preserve">Potential for </w:t>
            </w:r>
            <w:r>
              <w:rPr>
                <w:rFonts w:ascii="Segoe UI Symbol" w:eastAsia="Times New Roman" w:hAnsi="Segoe UI Symbol" w:cs="Times New Roman"/>
                <w:b/>
                <w:szCs w:val="20"/>
                <w:lang w:eastAsia="x-none"/>
              </w:rPr>
              <w:t>noticeable</w:t>
            </w:r>
            <w:r>
              <w:rPr>
                <w:rFonts w:ascii="Segoe UI Symbol" w:eastAsia="Times New Roman" w:hAnsi="Segoe UI Symbol" w:cs="Times New Roman"/>
                <w:szCs w:val="20"/>
                <w:lang w:eastAsia="x-none"/>
              </w:rPr>
              <w:t xml:space="preserve"> (if found deficient and/or noncompliant) direct member impact or interaction, access to PHI, delegated services, opportunity for fraud, waste and abuse, potential for enrollee harm.</w:t>
            </w:r>
          </w:p>
        </w:tc>
        <w:tc>
          <w:tcPr>
            <w:tcW w:w="3931" w:type="dxa"/>
            <w:tcBorders>
              <w:top w:val="single" w:sz="4" w:space="0" w:color="auto"/>
              <w:left w:val="single" w:sz="4" w:space="0" w:color="auto"/>
              <w:bottom w:val="single" w:sz="4" w:space="0" w:color="auto"/>
              <w:right w:val="single" w:sz="4" w:space="0" w:color="auto"/>
            </w:tcBorders>
            <w:hideMark/>
          </w:tcPr>
          <w:p w14:paraId="695B310A" w14:textId="77777777" w:rsidR="00120E80" w:rsidRDefault="00120E80" w:rsidP="00E85FB8">
            <w:pPr>
              <w:spacing w:after="0" w:line="240" w:lineRule="auto"/>
              <w:jc w:val="both"/>
              <w:rPr>
                <w:rFonts w:ascii="Segoe UI Symbol" w:eastAsia="Times New Roman" w:hAnsi="Segoe UI Symbol" w:cs="Times New Roman"/>
                <w:szCs w:val="20"/>
                <w:lang w:eastAsia="x-none"/>
              </w:rPr>
            </w:pPr>
            <w:r>
              <w:rPr>
                <w:rFonts w:ascii="Segoe UI Symbol" w:eastAsia="Times New Roman" w:hAnsi="Segoe UI Symbol" w:cs="Times New Roman"/>
                <w:szCs w:val="20"/>
                <w:lang w:eastAsia="x-none"/>
              </w:rPr>
              <w:t>Will be placed under special review and/or corrective action (if found deficient and/or noncompliant) direct member impact or interaction, access to PHI, delegated services, opportunity for fraud, waste and abuse, potential for enrollee harm.</w:t>
            </w:r>
          </w:p>
        </w:tc>
      </w:tr>
    </w:tbl>
    <w:p w14:paraId="2C741492" w14:textId="77777777" w:rsidR="00120E80" w:rsidRDefault="00120E80" w:rsidP="00E85FB8">
      <w:pPr>
        <w:spacing w:after="0" w:line="240" w:lineRule="auto"/>
        <w:ind w:right="1008"/>
        <w:jc w:val="both"/>
        <w:rPr>
          <w:rFonts w:ascii="Segoe UI Symbol" w:eastAsia="Times New Roman" w:hAnsi="Segoe UI Symbol" w:cs="Times New Roman"/>
          <w:szCs w:val="20"/>
          <w:lang w:eastAsia="x-none"/>
        </w:rPr>
      </w:pPr>
    </w:p>
    <w:p w14:paraId="7C45DDD5" w14:textId="33340AB4" w:rsidR="00120E80" w:rsidRDefault="00120E80" w:rsidP="00E85FB8">
      <w:pPr>
        <w:spacing w:after="0" w:line="240" w:lineRule="auto"/>
        <w:jc w:val="both"/>
        <w:rPr>
          <w:rFonts w:ascii="Segoe UI Symbol" w:eastAsia="Times New Roman" w:hAnsi="Segoe UI Symbol" w:cs="Times New Roman"/>
          <w:szCs w:val="20"/>
          <w:lang w:eastAsia="x-none"/>
        </w:rPr>
      </w:pPr>
      <w:r>
        <w:rPr>
          <w:rFonts w:ascii="Segoe UI Symbol" w:eastAsia="Times New Roman" w:hAnsi="Segoe UI Symbol" w:cs="Times New Roman"/>
          <w:szCs w:val="20"/>
          <w:lang w:eastAsia="x-none"/>
        </w:rPr>
        <w:t xml:space="preserve">If the vendor has access to or performs a function/service which creates, receives, maintains, or transmits PHI, the SVM Team will require the vendor to complete a </w:t>
      </w:r>
      <w:hyperlink r:id="rId26" w:history="1">
        <w:r>
          <w:rPr>
            <w:rStyle w:val="Hyperlink"/>
            <w:rFonts w:ascii="Segoe UI Symbol" w:eastAsia="Times New Roman" w:hAnsi="Segoe UI Symbol" w:cs="Times New Roman"/>
            <w:szCs w:val="20"/>
            <w:lang w:eastAsia="x-none"/>
          </w:rPr>
          <w:t>Quartz HIPAA Security Due Diligence Questionnaire (500 or more)</w:t>
        </w:r>
      </w:hyperlink>
      <w:r>
        <w:rPr>
          <w:rFonts w:ascii="Segoe UI Symbol" w:eastAsia="Times New Roman" w:hAnsi="Segoe UI Symbol" w:cs="Times New Roman"/>
          <w:szCs w:val="20"/>
          <w:lang w:eastAsia="x-none"/>
        </w:rPr>
        <w:t xml:space="preserve"> if over 500 member records, and the </w:t>
      </w:r>
      <w:hyperlink r:id="rId27" w:history="1">
        <w:r>
          <w:rPr>
            <w:rStyle w:val="Hyperlink"/>
            <w:rFonts w:ascii="Segoe UI Symbol" w:eastAsia="Times New Roman" w:hAnsi="Segoe UI Symbol" w:cs="Times New Roman"/>
            <w:szCs w:val="20"/>
            <w:lang w:eastAsia="x-none"/>
          </w:rPr>
          <w:t>Quartz HIPAA Security Due Diligence Questionnaire (500 or less)</w:t>
        </w:r>
      </w:hyperlink>
      <w:r>
        <w:rPr>
          <w:rFonts w:ascii="Segoe UI Symbol" w:eastAsia="Times New Roman" w:hAnsi="Segoe UI Symbol" w:cs="Times New Roman"/>
          <w:szCs w:val="20"/>
          <w:lang w:eastAsia="x-none"/>
        </w:rPr>
        <w:t xml:space="preserve"> if under 500 member records. The Information Security Team will be responsible for reviewing the completed Quartz HIPAA Security Due Diligence Questionnaires and determining a security risk level. </w:t>
      </w:r>
    </w:p>
    <w:p w14:paraId="1F5C2872" w14:textId="77777777" w:rsidR="00120E80" w:rsidRDefault="00120E80" w:rsidP="00E85FB8">
      <w:pPr>
        <w:spacing w:after="0" w:line="240" w:lineRule="auto"/>
        <w:ind w:right="1008"/>
        <w:jc w:val="both"/>
        <w:rPr>
          <w:rFonts w:ascii="Segoe UI Symbol" w:eastAsia="Times New Roman" w:hAnsi="Segoe UI Symbol" w:cs="Times New Roman"/>
          <w:szCs w:val="20"/>
          <w:lang w:eastAsia="x-none"/>
        </w:rPr>
      </w:pPr>
    </w:p>
    <w:p w14:paraId="2D885ED4" w14:textId="1CB3DFA3" w:rsidR="00120E80" w:rsidRDefault="00120E80" w:rsidP="00E85FB8">
      <w:pPr>
        <w:spacing w:after="0" w:line="240" w:lineRule="auto"/>
        <w:ind w:right="1008"/>
        <w:jc w:val="both"/>
        <w:rPr>
          <w:rFonts w:ascii="Segoe UI Symbol" w:eastAsia="Times New Roman" w:hAnsi="Segoe UI Symbol" w:cs="Arial"/>
          <w:szCs w:val="20"/>
        </w:rPr>
      </w:pPr>
      <w:r>
        <w:rPr>
          <w:rFonts w:ascii="Segoe UI Symbol" w:eastAsia="Times New Roman" w:hAnsi="Segoe UI Symbol" w:cs="Times New Roman"/>
          <w:szCs w:val="20"/>
          <w:lang w:eastAsia="x-none"/>
        </w:rPr>
        <w:t>The Compliance Team in collaboration with the SVM Team,</w:t>
      </w:r>
      <w:r>
        <w:rPr>
          <w:rFonts w:ascii="Segoe UI Symbol" w:eastAsia="Times New Roman" w:hAnsi="Segoe UI Symbol" w:cs="Arial"/>
          <w:szCs w:val="20"/>
        </w:rPr>
        <w:t xml:space="preserve"> will maintain a master list of all FDRs charged with performing administrative functions related to Quartz federal healthcare programs, which is updated as new delegates are contracted with and approved. This list will be made available to CMS upon request. </w:t>
      </w:r>
    </w:p>
    <w:p w14:paraId="2B49CB3D" w14:textId="77777777" w:rsidR="00E66DE5" w:rsidRDefault="00E66DE5" w:rsidP="00E85FB8">
      <w:pPr>
        <w:spacing w:after="0" w:line="240" w:lineRule="auto"/>
        <w:ind w:right="1008"/>
        <w:jc w:val="both"/>
        <w:rPr>
          <w:rFonts w:ascii="Segoe UI Symbol" w:eastAsia="Times New Roman" w:hAnsi="Segoe UI Symbol" w:cs="Times New Roman"/>
          <w:b/>
          <w:sz w:val="22"/>
          <w:lang w:eastAsia="x-none"/>
        </w:rPr>
      </w:pPr>
    </w:p>
    <w:p w14:paraId="26D9538E" w14:textId="3648E1E2" w:rsidR="00120E80" w:rsidRDefault="00120E80" w:rsidP="00E85FB8">
      <w:pPr>
        <w:spacing w:after="0" w:line="240" w:lineRule="auto"/>
        <w:ind w:right="1008"/>
        <w:jc w:val="both"/>
        <w:rPr>
          <w:rFonts w:ascii="Segoe UI Symbol" w:eastAsia="Times New Roman" w:hAnsi="Segoe UI Symbol" w:cs="Times New Roman"/>
          <w:b/>
          <w:sz w:val="22"/>
          <w:lang w:eastAsia="x-none"/>
        </w:rPr>
      </w:pPr>
      <w:r>
        <w:rPr>
          <w:rFonts w:ascii="Segoe UI Symbol" w:eastAsia="Times New Roman" w:hAnsi="Segoe UI Symbol" w:cs="Times New Roman"/>
          <w:b/>
          <w:sz w:val="22"/>
          <w:lang w:eastAsia="x-none"/>
        </w:rPr>
        <w:t>Medicare Advantage</w:t>
      </w:r>
      <w:r w:rsidR="00E66DE5">
        <w:rPr>
          <w:rFonts w:ascii="Segoe UI Symbol" w:eastAsia="Times New Roman" w:hAnsi="Segoe UI Symbol" w:cs="Times New Roman"/>
          <w:b/>
          <w:sz w:val="22"/>
          <w:lang w:eastAsia="x-none"/>
        </w:rPr>
        <w:t xml:space="preserve"> </w:t>
      </w:r>
      <w:r>
        <w:rPr>
          <w:rFonts w:ascii="Segoe UI Symbol" w:eastAsia="Times New Roman" w:hAnsi="Segoe UI Symbol" w:cs="Times New Roman"/>
          <w:b/>
          <w:sz w:val="22"/>
          <w:lang w:eastAsia="x-none"/>
        </w:rPr>
        <w:t xml:space="preserve">FDR </w:t>
      </w:r>
      <w:r w:rsidR="00E66DE5">
        <w:rPr>
          <w:rFonts w:ascii="Segoe UI Symbol" w:eastAsia="Times New Roman" w:hAnsi="Segoe UI Symbol" w:cs="Times New Roman"/>
          <w:b/>
          <w:sz w:val="22"/>
          <w:lang w:eastAsia="x-none"/>
        </w:rPr>
        <w:t xml:space="preserve">Onboarding and </w:t>
      </w:r>
      <w:r>
        <w:rPr>
          <w:rFonts w:ascii="Segoe UI Symbol" w:eastAsia="Times New Roman" w:hAnsi="Segoe UI Symbol" w:cs="Times New Roman"/>
          <w:b/>
          <w:sz w:val="22"/>
          <w:lang w:eastAsia="x-none"/>
        </w:rPr>
        <w:t xml:space="preserve">Training and Education </w:t>
      </w:r>
    </w:p>
    <w:p w14:paraId="7A6735C4" w14:textId="77777777" w:rsidR="00120E80" w:rsidRDefault="00120E80" w:rsidP="00E85FB8">
      <w:pPr>
        <w:spacing w:after="0" w:line="240" w:lineRule="auto"/>
        <w:ind w:right="1008"/>
        <w:jc w:val="both"/>
        <w:rPr>
          <w:rFonts w:ascii="Segoe UI Symbol" w:eastAsia="Times New Roman" w:hAnsi="Segoe UI Symbol" w:cs="Times New Roman"/>
          <w:szCs w:val="20"/>
          <w:lang w:eastAsia="x-none"/>
        </w:rPr>
      </w:pPr>
      <w:r>
        <w:rPr>
          <w:rFonts w:ascii="Segoe UI Symbol" w:eastAsia="Times New Roman" w:hAnsi="Segoe UI Symbol" w:cs="Times New Roman"/>
          <w:szCs w:val="20"/>
          <w:lang w:eastAsia="x-none"/>
        </w:rPr>
        <w:t xml:space="preserve">Effective communication between Quartz and its FDRs is critical to ensure successful relationships. Quartz will incorporate effective compliance training and education for all FDRs in its Compliance Program. </w:t>
      </w:r>
    </w:p>
    <w:p w14:paraId="64868F78" w14:textId="77777777" w:rsidR="00120E80" w:rsidRDefault="00120E80" w:rsidP="00E85FB8">
      <w:pPr>
        <w:spacing w:after="0" w:line="240" w:lineRule="auto"/>
        <w:ind w:right="1008"/>
        <w:jc w:val="both"/>
        <w:rPr>
          <w:rFonts w:ascii="Segoe UI Symbol" w:eastAsia="Times New Roman" w:hAnsi="Segoe UI Symbol" w:cs="Times New Roman"/>
          <w:szCs w:val="20"/>
          <w:lang w:eastAsia="x-none"/>
        </w:rPr>
      </w:pPr>
    </w:p>
    <w:p w14:paraId="2B74DB57" w14:textId="28C6F670" w:rsidR="00815EB9" w:rsidRPr="009437A3" w:rsidRDefault="00120E80" w:rsidP="00815EB9">
      <w:pPr>
        <w:spacing w:after="0" w:line="240" w:lineRule="auto"/>
        <w:jc w:val="both"/>
        <w:rPr>
          <w:rFonts w:ascii="Segoe UI Symbol" w:eastAsia="Times New Roman" w:hAnsi="Segoe UI Symbol" w:cs="Times New Roman"/>
          <w:szCs w:val="20"/>
          <w:lang w:eastAsia="x-none"/>
        </w:rPr>
      </w:pPr>
      <w:r>
        <w:rPr>
          <w:rFonts w:ascii="Segoe UI Symbol" w:eastAsia="Times New Roman" w:hAnsi="Segoe UI Symbol" w:cs="Times New Roman"/>
          <w:szCs w:val="20"/>
          <w:lang w:eastAsia="x-none"/>
        </w:rPr>
        <w:t>Through the initial onboarding process</w:t>
      </w:r>
      <w:r w:rsidR="00815EB9">
        <w:rPr>
          <w:rFonts w:ascii="Segoe UI Symbol" w:eastAsia="Times New Roman" w:hAnsi="Segoe UI Symbol" w:cs="Times New Roman"/>
          <w:szCs w:val="20"/>
          <w:lang w:eastAsia="x-none"/>
        </w:rPr>
        <w:t xml:space="preserve"> and prior to contracting with a provider, agency or administrative vendor that include Quartz Medicare Advantage</w:t>
      </w:r>
      <w:r>
        <w:rPr>
          <w:rFonts w:ascii="Segoe UI Symbol" w:eastAsia="Times New Roman" w:hAnsi="Segoe UI Symbol" w:cs="Times New Roman"/>
          <w:szCs w:val="20"/>
          <w:lang w:eastAsia="x-none"/>
        </w:rPr>
        <w:t xml:space="preserve">, </w:t>
      </w:r>
      <w:r w:rsidR="008F572E">
        <w:rPr>
          <w:rFonts w:ascii="Segoe UI Symbol" w:eastAsia="Times New Roman" w:hAnsi="Segoe UI Symbol" w:cs="Times New Roman"/>
          <w:szCs w:val="20"/>
          <w:lang w:eastAsia="x-none"/>
        </w:rPr>
        <w:t xml:space="preserve">Provider Affairs, Agent Appointments, and </w:t>
      </w:r>
      <w:r>
        <w:rPr>
          <w:rFonts w:ascii="Segoe UI Symbol" w:eastAsia="Times New Roman" w:hAnsi="Segoe UI Symbol" w:cs="Times New Roman"/>
          <w:szCs w:val="20"/>
          <w:lang w:eastAsia="x-none"/>
        </w:rPr>
        <w:t>Compliance will provide FDRs with an onboarding kickoff letter that provides details and resources regarding Medicare compliance program requirements. FDRs</w:t>
      </w:r>
      <w:r w:rsidR="008F572E">
        <w:rPr>
          <w:rFonts w:ascii="Segoe UI Symbol" w:eastAsia="Times New Roman" w:hAnsi="Segoe UI Symbol" w:cs="Times New Roman"/>
          <w:szCs w:val="20"/>
          <w:lang w:eastAsia="x-none"/>
        </w:rPr>
        <w:t xml:space="preserve"> will be provided</w:t>
      </w:r>
      <w:r>
        <w:rPr>
          <w:rFonts w:ascii="Segoe UI Symbol" w:eastAsia="Times New Roman" w:hAnsi="Segoe UI Symbol" w:cs="Times New Roman"/>
          <w:szCs w:val="20"/>
          <w:lang w:eastAsia="x-none"/>
        </w:rPr>
        <w:t xml:space="preserve"> with a copy of Quartz’s Medicare Advantage FDR Compliance Program Requirements Guide to help the FDR in understanding and meeting their compliance obligations under its contract with Quartz. FDRs will be asked to complete and submit the </w:t>
      </w:r>
      <w:hyperlink r:id="rId28" w:history="1">
        <w:r w:rsidRPr="00815EB9">
          <w:rPr>
            <w:rStyle w:val="Hyperlink"/>
            <w:rFonts w:ascii="Segoe UI Symbol" w:eastAsia="Times New Roman" w:hAnsi="Segoe UI Symbol" w:cs="Times New Roman"/>
            <w:szCs w:val="20"/>
            <w:lang w:eastAsia="x-none"/>
          </w:rPr>
          <w:t>Quartz Medicare Advantage FDR Annual Compliance Attestation</w:t>
        </w:r>
      </w:hyperlink>
      <w:r>
        <w:rPr>
          <w:rFonts w:ascii="Segoe UI Symbol" w:eastAsia="Times New Roman" w:hAnsi="Segoe UI Symbol" w:cs="Times New Roman"/>
          <w:szCs w:val="20"/>
          <w:lang w:eastAsia="x-none"/>
        </w:rPr>
        <w:t>, which is utilized to demonstrate the FDRs compliance with Medicare compliance program requirements.</w:t>
      </w:r>
      <w:r w:rsidR="00815EB9" w:rsidRPr="00815EB9">
        <w:rPr>
          <w:rFonts w:ascii="Segoe UI Symbol" w:eastAsia="Times New Roman" w:hAnsi="Segoe UI Symbol" w:cs="Times New Roman"/>
          <w:color w:val="FF0000"/>
          <w:szCs w:val="20"/>
          <w:lang w:eastAsia="x-none"/>
        </w:rPr>
        <w:t xml:space="preserve"> </w:t>
      </w:r>
      <w:r w:rsidR="00815EB9" w:rsidRPr="009437A3">
        <w:rPr>
          <w:rFonts w:ascii="Segoe UI Symbol" w:eastAsia="Times New Roman" w:hAnsi="Segoe UI Symbol" w:cs="Times New Roman"/>
          <w:szCs w:val="20"/>
          <w:lang w:eastAsia="x-none"/>
        </w:rPr>
        <w:t xml:space="preserve">Once the provider, agency or administrative vendor completes the </w:t>
      </w:r>
      <w:hyperlink r:id="rId29" w:history="1">
        <w:r w:rsidR="00815EB9" w:rsidRPr="009437A3">
          <w:rPr>
            <w:rStyle w:val="Hyperlink"/>
            <w:rFonts w:ascii="Segoe UI Symbol" w:eastAsia="Times New Roman" w:hAnsi="Segoe UI Symbol" w:cs="Times New Roman"/>
            <w:color w:val="auto"/>
            <w:szCs w:val="20"/>
            <w:lang w:eastAsia="x-none"/>
          </w:rPr>
          <w:t>Quartz Medicare Advantage FDR Annual Compliance Attestation</w:t>
        </w:r>
      </w:hyperlink>
      <w:r w:rsidR="00815EB9" w:rsidRPr="009437A3">
        <w:rPr>
          <w:rFonts w:ascii="Segoe UI Symbol" w:eastAsia="Times New Roman" w:hAnsi="Segoe UI Symbol" w:cs="Times New Roman"/>
          <w:szCs w:val="20"/>
          <w:lang w:eastAsia="x-none"/>
        </w:rPr>
        <w:t xml:space="preserve">, compliance with CMS compliance program requirements must be confirmed by a member of the Compliance Team before Medicare Advantage will be added to the agreement. If the provider, agency or administrative vendor does not complete a </w:t>
      </w:r>
      <w:hyperlink r:id="rId30" w:history="1">
        <w:r w:rsidR="00815EB9" w:rsidRPr="009437A3">
          <w:rPr>
            <w:rStyle w:val="Hyperlink"/>
            <w:rFonts w:ascii="Segoe UI Symbol" w:eastAsia="Times New Roman" w:hAnsi="Segoe UI Symbol" w:cs="Times New Roman"/>
            <w:color w:val="auto"/>
            <w:szCs w:val="20"/>
            <w:lang w:eastAsia="x-none"/>
          </w:rPr>
          <w:t>Quartz Medicare Advantage FDR Annual Compliance Attestation</w:t>
        </w:r>
      </w:hyperlink>
      <w:r w:rsidR="00815EB9" w:rsidRPr="009437A3">
        <w:rPr>
          <w:rFonts w:ascii="Segoe UI Symbol" w:eastAsia="Times New Roman" w:hAnsi="Segoe UI Symbol" w:cs="Times New Roman"/>
          <w:szCs w:val="20"/>
          <w:lang w:eastAsia="x-none"/>
        </w:rPr>
        <w:t xml:space="preserve"> as requested or if they do not meet CMS compliance program requirements, follow-up will be required by the appropriate department prior to deciding on contracting with a provider, agency or administrative vendor.</w:t>
      </w:r>
    </w:p>
    <w:p w14:paraId="0366AB1D" w14:textId="77777777" w:rsidR="00120E80" w:rsidRPr="009437A3" w:rsidRDefault="00120E80" w:rsidP="00E85FB8">
      <w:pPr>
        <w:spacing w:after="0" w:line="240" w:lineRule="auto"/>
        <w:ind w:right="1008"/>
        <w:jc w:val="both"/>
        <w:rPr>
          <w:rFonts w:ascii="Segoe UI Symbol" w:eastAsia="Times New Roman" w:hAnsi="Segoe UI Symbol" w:cs="Times New Roman"/>
          <w:szCs w:val="20"/>
          <w:lang w:eastAsia="x-none"/>
        </w:rPr>
      </w:pPr>
    </w:p>
    <w:p w14:paraId="14BF39B3" w14:textId="77777777" w:rsidR="00120E80" w:rsidRDefault="00120E80" w:rsidP="00E85FB8">
      <w:pPr>
        <w:spacing w:after="0" w:line="240" w:lineRule="auto"/>
        <w:ind w:right="1008"/>
        <w:jc w:val="both"/>
        <w:rPr>
          <w:rFonts w:ascii="Segoe UI Symbol" w:eastAsia="Times New Roman" w:hAnsi="Segoe UI Symbol" w:cs="Times New Roman"/>
          <w:szCs w:val="20"/>
          <w:lang w:eastAsia="x-none"/>
        </w:rPr>
      </w:pPr>
      <w:r>
        <w:rPr>
          <w:rFonts w:ascii="Segoe UI Symbol" w:eastAsia="Times New Roman" w:hAnsi="Segoe UI Symbol" w:cs="Times New Roman"/>
          <w:szCs w:val="20"/>
          <w:lang w:eastAsia="x-none"/>
        </w:rPr>
        <w:t xml:space="preserve">To communicate Quartz’ compliance expectations to FDRs, Compliance will ensure FDRs receive a copy of Quartz’s Code of Conduct and applicable compliance policies at the time of contracting and annually thereafter. Quartz makes its Conduct of Conduct and compliance program policies available on the </w:t>
      </w:r>
      <w:hyperlink r:id="rId31" w:history="1">
        <w:r>
          <w:rPr>
            <w:rStyle w:val="Hyperlink"/>
            <w:rFonts w:ascii="Segoe UI Symbol" w:eastAsia="Times New Roman" w:hAnsi="Segoe UI Symbol" w:cs="Times New Roman"/>
            <w:szCs w:val="20"/>
            <w:lang w:eastAsia="x-none"/>
          </w:rPr>
          <w:t>FDR webpage</w:t>
        </w:r>
      </w:hyperlink>
      <w:r>
        <w:rPr>
          <w:rFonts w:ascii="Segoe UI Symbol" w:eastAsia="Times New Roman" w:hAnsi="Segoe UI Symbol" w:cs="Times New Roman"/>
          <w:szCs w:val="20"/>
          <w:lang w:eastAsia="x-none"/>
        </w:rPr>
        <w:t xml:space="preserve"> at </w:t>
      </w:r>
      <w:hyperlink r:id="rId32" w:history="1">
        <w:r>
          <w:rPr>
            <w:rStyle w:val="Hyperlink"/>
            <w:rFonts w:ascii="Segoe UI Symbol" w:eastAsia="Times New Roman" w:hAnsi="Segoe UI Symbol" w:cs="Times New Roman"/>
            <w:szCs w:val="20"/>
            <w:lang w:eastAsia="x-none"/>
          </w:rPr>
          <w:t>www.quartzbenefits.com</w:t>
        </w:r>
      </w:hyperlink>
    </w:p>
    <w:p w14:paraId="07154A6B" w14:textId="77777777" w:rsidR="00120E80" w:rsidRDefault="00120E80" w:rsidP="00E85FB8">
      <w:pPr>
        <w:spacing w:after="0" w:line="240" w:lineRule="auto"/>
        <w:ind w:right="1008"/>
        <w:jc w:val="both"/>
        <w:rPr>
          <w:rFonts w:ascii="Segoe UI Symbol" w:eastAsia="Times New Roman" w:hAnsi="Segoe UI Symbol" w:cs="Times New Roman"/>
          <w:szCs w:val="20"/>
          <w:lang w:eastAsia="x-none"/>
        </w:rPr>
      </w:pPr>
    </w:p>
    <w:p w14:paraId="56D49BCC" w14:textId="77777777" w:rsidR="00120E80" w:rsidRDefault="00120E80" w:rsidP="00E85FB8">
      <w:pPr>
        <w:spacing w:after="0" w:line="240" w:lineRule="auto"/>
        <w:ind w:right="1008"/>
        <w:jc w:val="both"/>
        <w:rPr>
          <w:rFonts w:ascii="Segoe UI Symbol" w:eastAsia="Times New Roman" w:hAnsi="Segoe UI Symbol" w:cs="Times New Roman"/>
          <w:szCs w:val="20"/>
          <w:lang w:eastAsia="x-none"/>
        </w:rPr>
      </w:pPr>
      <w:r>
        <w:rPr>
          <w:rFonts w:ascii="Segoe UI Symbol" w:eastAsia="Times New Roman" w:hAnsi="Segoe UI Symbol" w:cs="Times New Roman"/>
          <w:szCs w:val="20"/>
          <w:lang w:eastAsia="x-none"/>
        </w:rPr>
        <w:t xml:space="preserve">FDRs are required to deliver general compliance and fraud, waste, and abuse (FWA) training to all employees and downstream entities, distribute Quartz’s Code of Conduct or their own Code of Conduct and/or compliance program policies within 90 days of hire or the effective date of contracting, and annually thereafter. FDRs must maintain documentation that their employees and downstream entities completed general compliance and FWA training, distribution of the Code of Conduct or compliance program policies, and completed exclusion list screenings for at least 10 years. </w:t>
      </w:r>
    </w:p>
    <w:p w14:paraId="3569D267" w14:textId="77777777" w:rsidR="00120E80" w:rsidRDefault="00120E80" w:rsidP="00E85FB8">
      <w:pPr>
        <w:spacing w:after="0" w:line="240" w:lineRule="auto"/>
        <w:ind w:right="1008"/>
        <w:jc w:val="both"/>
        <w:rPr>
          <w:rFonts w:ascii="Segoe UI Symbol" w:eastAsia="Times New Roman" w:hAnsi="Segoe UI Symbol" w:cs="Times New Roman"/>
          <w:szCs w:val="20"/>
          <w:lang w:eastAsia="x-none"/>
        </w:rPr>
      </w:pPr>
    </w:p>
    <w:p w14:paraId="37B98579" w14:textId="77777777" w:rsidR="00120E80" w:rsidRDefault="00120E80" w:rsidP="00E85FB8">
      <w:pPr>
        <w:spacing w:after="0" w:line="240" w:lineRule="auto"/>
        <w:ind w:right="1008"/>
        <w:jc w:val="both"/>
        <w:rPr>
          <w:rFonts w:ascii="Segoe UI Symbol" w:eastAsia="Times New Roman" w:hAnsi="Segoe UI Symbol" w:cs="Times New Roman"/>
          <w:szCs w:val="20"/>
          <w:lang w:eastAsia="x-none"/>
        </w:rPr>
      </w:pPr>
      <w:r>
        <w:rPr>
          <w:rFonts w:ascii="Segoe UI Symbol" w:eastAsia="Times New Roman" w:hAnsi="Segoe UI Symbol" w:cs="Times New Roman"/>
          <w:szCs w:val="20"/>
          <w:lang w:eastAsia="x-none"/>
        </w:rPr>
        <w:t>FDRs are deemed to have met FWA training requirements through enrollment into Parts A or B of the Medicare program or through accreditation as a supplier of DMEPOS. However, deemed FDRs are not exempt from distributing general compliance training to their employees and Downstream Entities.</w:t>
      </w:r>
    </w:p>
    <w:p w14:paraId="63423471" w14:textId="77777777" w:rsidR="00120E80" w:rsidRDefault="00120E80" w:rsidP="00E85FB8">
      <w:pPr>
        <w:spacing w:after="0" w:line="240" w:lineRule="auto"/>
        <w:ind w:right="1008"/>
        <w:jc w:val="both"/>
        <w:rPr>
          <w:rFonts w:ascii="Segoe UI Symbol" w:eastAsia="Times New Roman" w:hAnsi="Segoe UI Symbol" w:cs="Times New Roman"/>
          <w:szCs w:val="20"/>
          <w:lang w:eastAsia="x-none"/>
        </w:rPr>
      </w:pPr>
    </w:p>
    <w:p w14:paraId="7DE2C9CF" w14:textId="77777777" w:rsidR="00120E80" w:rsidRDefault="00120E80" w:rsidP="00E85FB8">
      <w:pPr>
        <w:spacing w:after="0" w:line="240" w:lineRule="auto"/>
        <w:ind w:right="1008"/>
        <w:jc w:val="both"/>
        <w:rPr>
          <w:rFonts w:ascii="Segoe UI Symbol" w:eastAsia="Times New Roman" w:hAnsi="Segoe UI Symbol" w:cs="Times New Roman"/>
          <w:szCs w:val="20"/>
          <w:lang w:eastAsia="x-none"/>
        </w:rPr>
      </w:pPr>
      <w:r>
        <w:rPr>
          <w:rFonts w:ascii="Segoe UI Symbol" w:eastAsia="Times New Roman" w:hAnsi="Segoe UI Symbol" w:cs="Times New Roman"/>
          <w:szCs w:val="20"/>
          <w:lang w:eastAsia="x-none"/>
        </w:rPr>
        <w:t xml:space="preserve">Quartz developed a </w:t>
      </w:r>
      <w:hyperlink r:id="rId33" w:history="1">
        <w:r>
          <w:rPr>
            <w:rStyle w:val="Hyperlink"/>
            <w:rFonts w:ascii="Segoe UI Symbol" w:eastAsia="Times New Roman" w:hAnsi="Segoe UI Symbol" w:cs="Times New Roman"/>
            <w:szCs w:val="20"/>
            <w:lang w:eastAsia="x-none"/>
          </w:rPr>
          <w:t>Medicare Advantage FDR Annual Compliance Attestation</w:t>
        </w:r>
      </w:hyperlink>
      <w:r>
        <w:rPr>
          <w:rFonts w:ascii="Segoe UI Symbol" w:eastAsia="Times New Roman" w:hAnsi="Segoe UI Symbol" w:cs="Times New Roman"/>
          <w:szCs w:val="20"/>
          <w:lang w:eastAsia="x-none"/>
        </w:rPr>
        <w:t xml:space="preserve"> as part of its efforts to validate each contracted FDR has met applicable Medicare compliance program requirements. An authorized representative must attest that its organization and any of its Downstream Entities are in compliance with Medicare compliance program requirements.</w:t>
      </w:r>
    </w:p>
    <w:p w14:paraId="00650696" w14:textId="77777777" w:rsidR="00120E80" w:rsidRDefault="00120E80" w:rsidP="00E85FB8">
      <w:pPr>
        <w:spacing w:after="0" w:line="240" w:lineRule="auto"/>
        <w:ind w:right="1008"/>
        <w:jc w:val="both"/>
        <w:rPr>
          <w:rFonts w:ascii="Segoe UI Symbol" w:eastAsia="Times New Roman" w:hAnsi="Segoe UI Symbol" w:cs="Times New Roman"/>
          <w:szCs w:val="20"/>
          <w:lang w:eastAsia="x-none"/>
        </w:rPr>
      </w:pPr>
    </w:p>
    <w:p w14:paraId="3EBA49B0" w14:textId="73DB8F9B" w:rsidR="00120E80" w:rsidRDefault="00120E80" w:rsidP="00E85FB8">
      <w:pPr>
        <w:spacing w:after="0" w:line="240" w:lineRule="auto"/>
        <w:ind w:right="1008"/>
        <w:jc w:val="both"/>
        <w:rPr>
          <w:rFonts w:ascii="Segoe UI Symbol" w:eastAsia="Times New Roman" w:hAnsi="Segoe UI Symbol" w:cs="Times New Roman"/>
          <w:szCs w:val="20"/>
          <w:lang w:eastAsia="x-none"/>
        </w:rPr>
      </w:pPr>
      <w:r>
        <w:rPr>
          <w:rFonts w:ascii="Segoe UI Symbol" w:eastAsia="Times New Roman" w:hAnsi="Segoe UI Symbol" w:cs="Times New Roman"/>
          <w:szCs w:val="20"/>
          <w:lang w:eastAsia="x-none"/>
        </w:rPr>
        <w:t>The Medicare Advantage compliance attestation must be submitted within 90 days of the effective date of contracting, and annually thereafter. Each year, Quartz notifies FDRs via email of the deadline to submit an annual compliance attestation. Quartz may accept an FDR-created attestation as long as the attestation is sufficiently similar to Quartz’s attestation. The Medicare Advantage compliance attestation will confirm an FDR is in compliance with requirements relating to the following:</w:t>
      </w:r>
    </w:p>
    <w:p w14:paraId="0BA9AA53" w14:textId="77777777" w:rsidR="00120E80" w:rsidRDefault="00120E80" w:rsidP="00E85FB8">
      <w:pPr>
        <w:numPr>
          <w:ilvl w:val="0"/>
          <w:numId w:val="14"/>
        </w:numPr>
        <w:spacing w:after="0" w:line="240" w:lineRule="auto"/>
        <w:ind w:right="1008"/>
        <w:jc w:val="both"/>
        <w:rPr>
          <w:rFonts w:ascii="Segoe UI Symbol" w:eastAsia="Times New Roman" w:hAnsi="Segoe UI Symbol" w:cs="Times New Roman"/>
          <w:szCs w:val="20"/>
          <w:lang w:eastAsia="x-none"/>
        </w:rPr>
      </w:pPr>
      <w:r>
        <w:rPr>
          <w:rFonts w:ascii="Segoe UI Symbol" w:eastAsia="Times New Roman" w:hAnsi="Segoe UI Symbol" w:cs="Times New Roman"/>
          <w:szCs w:val="20"/>
          <w:lang w:eastAsia="x-none"/>
        </w:rPr>
        <w:t>Completion of general compliance and FWA training/education and maintain record of completion</w:t>
      </w:r>
    </w:p>
    <w:p w14:paraId="06F7FBA9" w14:textId="77777777" w:rsidR="00120E80" w:rsidRDefault="00120E80" w:rsidP="00E85FB8">
      <w:pPr>
        <w:numPr>
          <w:ilvl w:val="0"/>
          <w:numId w:val="14"/>
        </w:numPr>
        <w:spacing w:after="0" w:line="240" w:lineRule="auto"/>
        <w:ind w:right="1008"/>
        <w:jc w:val="both"/>
        <w:rPr>
          <w:rFonts w:ascii="Segoe UI Symbol" w:eastAsia="Times New Roman" w:hAnsi="Segoe UI Symbol" w:cs="Times New Roman"/>
          <w:szCs w:val="20"/>
          <w:lang w:eastAsia="x-none"/>
        </w:rPr>
      </w:pPr>
      <w:r>
        <w:rPr>
          <w:rFonts w:ascii="Segoe UI Symbol" w:eastAsia="Times New Roman" w:hAnsi="Segoe UI Symbol" w:cs="Times New Roman"/>
          <w:szCs w:val="20"/>
          <w:lang w:eastAsia="x-none"/>
        </w:rPr>
        <w:t>Distribution of the Code of Conduct and/or compliance program policies and maintaining record of distribution</w:t>
      </w:r>
    </w:p>
    <w:p w14:paraId="727E3D23" w14:textId="77777777" w:rsidR="00120E80" w:rsidRDefault="00120E80" w:rsidP="00E85FB8">
      <w:pPr>
        <w:numPr>
          <w:ilvl w:val="0"/>
          <w:numId w:val="14"/>
        </w:numPr>
        <w:spacing w:after="0" w:line="240" w:lineRule="auto"/>
        <w:ind w:right="1008"/>
        <w:jc w:val="both"/>
        <w:rPr>
          <w:rFonts w:ascii="Segoe UI Symbol" w:eastAsia="Times New Roman" w:hAnsi="Segoe UI Symbol" w:cs="Times New Roman"/>
          <w:szCs w:val="20"/>
          <w:lang w:eastAsia="x-none"/>
        </w:rPr>
      </w:pPr>
      <w:r>
        <w:rPr>
          <w:rFonts w:ascii="Segoe UI Symbol" w:eastAsia="Times New Roman" w:hAnsi="Segoe UI Symbol" w:cs="Times New Roman"/>
          <w:szCs w:val="20"/>
          <w:lang w:eastAsia="x-none"/>
        </w:rPr>
        <w:t>Completion of OIG/GSA exclusion list screenings and maintaining record prior to hiring and monthly thereafter checks</w:t>
      </w:r>
    </w:p>
    <w:p w14:paraId="6FFC5123" w14:textId="77777777" w:rsidR="00120E80" w:rsidRDefault="00120E80" w:rsidP="00E85FB8">
      <w:pPr>
        <w:numPr>
          <w:ilvl w:val="0"/>
          <w:numId w:val="14"/>
        </w:numPr>
        <w:spacing w:after="0" w:line="240" w:lineRule="auto"/>
        <w:ind w:right="1008"/>
        <w:jc w:val="both"/>
        <w:rPr>
          <w:rFonts w:ascii="Segoe UI Symbol" w:eastAsia="Times New Roman" w:hAnsi="Segoe UI Symbol" w:cs="Times New Roman"/>
          <w:szCs w:val="20"/>
          <w:lang w:eastAsia="x-none"/>
        </w:rPr>
      </w:pPr>
      <w:r>
        <w:rPr>
          <w:rFonts w:ascii="Segoe UI Symbol" w:eastAsia="Times New Roman" w:hAnsi="Segoe UI Symbol" w:cs="Times New Roman"/>
          <w:szCs w:val="20"/>
          <w:lang w:eastAsia="x-none"/>
        </w:rPr>
        <w:lastRenderedPageBreak/>
        <w:t>Make employees aware of reporting mechanisms – how to report suspected FWA and other compliance concerns and reporting compliance concerns to Quartz</w:t>
      </w:r>
    </w:p>
    <w:p w14:paraId="3DC19B6F" w14:textId="77777777" w:rsidR="00120E80" w:rsidRDefault="00120E80" w:rsidP="00E85FB8">
      <w:pPr>
        <w:numPr>
          <w:ilvl w:val="0"/>
          <w:numId w:val="14"/>
        </w:numPr>
        <w:spacing w:after="0" w:line="240" w:lineRule="auto"/>
        <w:ind w:right="1008"/>
        <w:jc w:val="both"/>
        <w:rPr>
          <w:rFonts w:ascii="Segoe UI Symbol" w:eastAsia="Times New Roman" w:hAnsi="Segoe UI Symbol" w:cs="Times New Roman"/>
          <w:szCs w:val="20"/>
          <w:lang w:eastAsia="x-none"/>
        </w:rPr>
      </w:pPr>
      <w:r>
        <w:rPr>
          <w:rFonts w:ascii="Segoe UI Symbol" w:eastAsia="Times New Roman" w:hAnsi="Segoe UI Symbol" w:cs="Times New Roman"/>
          <w:szCs w:val="20"/>
          <w:lang w:eastAsia="x-none"/>
        </w:rPr>
        <w:t>Report and identification of offshore operations</w:t>
      </w:r>
    </w:p>
    <w:p w14:paraId="4774C492" w14:textId="77777777" w:rsidR="00120E80" w:rsidRDefault="00120E80" w:rsidP="00E85FB8">
      <w:pPr>
        <w:numPr>
          <w:ilvl w:val="0"/>
          <w:numId w:val="14"/>
        </w:numPr>
        <w:spacing w:after="0" w:line="240" w:lineRule="auto"/>
        <w:ind w:right="1008"/>
        <w:jc w:val="both"/>
        <w:rPr>
          <w:rFonts w:ascii="Segoe UI Symbol" w:eastAsia="Times New Roman" w:hAnsi="Segoe UI Symbol" w:cs="Times New Roman"/>
          <w:szCs w:val="20"/>
          <w:lang w:eastAsia="x-none"/>
        </w:rPr>
      </w:pPr>
      <w:r>
        <w:rPr>
          <w:rFonts w:ascii="Segoe UI Symbol" w:eastAsia="Times New Roman" w:hAnsi="Segoe UI Symbol" w:cs="Times New Roman"/>
          <w:szCs w:val="20"/>
          <w:lang w:eastAsia="x-none"/>
        </w:rPr>
        <w:t>Auditing and monitoring of Downstream Entities</w:t>
      </w:r>
    </w:p>
    <w:p w14:paraId="65A5E74F" w14:textId="77777777" w:rsidR="00120E80" w:rsidRDefault="00120E80" w:rsidP="00E85FB8">
      <w:pPr>
        <w:numPr>
          <w:ilvl w:val="0"/>
          <w:numId w:val="14"/>
        </w:numPr>
        <w:spacing w:after="0" w:line="240" w:lineRule="auto"/>
        <w:ind w:right="1008"/>
        <w:jc w:val="both"/>
        <w:rPr>
          <w:rFonts w:ascii="Segoe UI Symbol" w:eastAsia="Times New Roman" w:hAnsi="Segoe UI Symbol" w:cs="Times New Roman"/>
          <w:szCs w:val="20"/>
          <w:lang w:eastAsia="x-none"/>
        </w:rPr>
      </w:pPr>
      <w:r>
        <w:rPr>
          <w:rFonts w:ascii="Segoe UI Symbol" w:eastAsia="Times New Roman" w:hAnsi="Segoe UI Symbol" w:cs="Times New Roman"/>
          <w:szCs w:val="20"/>
          <w:lang w:eastAsia="x-none"/>
        </w:rPr>
        <w:t>Record retention – maintenance of documentation to support the attestation for at least 10 years</w:t>
      </w:r>
    </w:p>
    <w:p w14:paraId="28A7AC79" w14:textId="77777777" w:rsidR="00120E80" w:rsidRDefault="00120E80" w:rsidP="00E85FB8">
      <w:pPr>
        <w:spacing w:after="0" w:line="240" w:lineRule="auto"/>
        <w:ind w:right="1008"/>
        <w:jc w:val="both"/>
        <w:rPr>
          <w:rFonts w:ascii="Segoe UI Symbol" w:eastAsia="Times New Roman" w:hAnsi="Segoe UI Symbol" w:cs="Times New Roman"/>
          <w:szCs w:val="20"/>
          <w:lang w:eastAsia="x-none"/>
        </w:rPr>
      </w:pPr>
    </w:p>
    <w:p w14:paraId="43907194" w14:textId="77777777" w:rsidR="00120E80" w:rsidRDefault="00120E80" w:rsidP="00E85FB8">
      <w:pPr>
        <w:spacing w:after="0" w:line="240" w:lineRule="auto"/>
        <w:ind w:right="1008"/>
        <w:jc w:val="both"/>
        <w:rPr>
          <w:rFonts w:ascii="Segoe UI Symbol" w:eastAsia="Times New Roman" w:hAnsi="Segoe UI Symbol" w:cs="Times New Roman"/>
          <w:szCs w:val="20"/>
          <w:lang w:eastAsia="x-none"/>
        </w:rPr>
      </w:pPr>
      <w:r>
        <w:rPr>
          <w:rFonts w:ascii="Segoe UI Symbol" w:eastAsia="Times New Roman" w:hAnsi="Segoe UI Symbol" w:cs="Times New Roman"/>
          <w:szCs w:val="20"/>
          <w:lang w:eastAsia="x-none"/>
        </w:rPr>
        <w:t>If an FDR fails to submit a completed attestation by the deadline or fails to satisfy any Medicare compliance program requirements, such failures may lead to issuance of a corrective action plan or other contractual remedies (e.g., contract termination).</w:t>
      </w:r>
    </w:p>
    <w:p w14:paraId="17620985" w14:textId="77777777" w:rsidR="00120E80" w:rsidRDefault="00120E80" w:rsidP="00E85FB8">
      <w:pPr>
        <w:spacing w:after="0" w:line="240" w:lineRule="auto"/>
        <w:ind w:right="1008"/>
        <w:jc w:val="both"/>
        <w:rPr>
          <w:rFonts w:ascii="Segoe UI Symbol" w:eastAsia="Times New Roman" w:hAnsi="Segoe UI Symbol" w:cs="Times New Roman"/>
          <w:szCs w:val="20"/>
          <w:lang w:eastAsia="x-none"/>
        </w:rPr>
      </w:pPr>
    </w:p>
    <w:p w14:paraId="2713E31F" w14:textId="77777777" w:rsidR="00120E80" w:rsidRDefault="00120E80" w:rsidP="00E85FB8">
      <w:pPr>
        <w:spacing w:after="0" w:line="240" w:lineRule="auto"/>
        <w:ind w:right="1008"/>
        <w:jc w:val="both"/>
        <w:rPr>
          <w:rFonts w:ascii="Segoe UI Symbol" w:eastAsia="Times New Roman" w:hAnsi="Segoe UI Symbol" w:cs="Times New Roman"/>
          <w:b/>
          <w:szCs w:val="20"/>
          <w:lang w:eastAsia="x-none"/>
        </w:rPr>
      </w:pPr>
      <w:r>
        <w:rPr>
          <w:rFonts w:ascii="Segoe UI Symbol" w:eastAsia="Times New Roman" w:hAnsi="Segoe UI Symbol" w:cs="Times New Roman"/>
          <w:b/>
          <w:szCs w:val="20"/>
          <w:lang w:eastAsia="x-none"/>
        </w:rPr>
        <w:t>Medicare Advantage Monitoring and Auditing</w:t>
      </w:r>
    </w:p>
    <w:p w14:paraId="40FCF1C1" w14:textId="77777777" w:rsidR="00120E80" w:rsidRDefault="00120E80" w:rsidP="00E85FB8">
      <w:pPr>
        <w:spacing w:after="0" w:line="240" w:lineRule="auto"/>
        <w:ind w:right="1008"/>
        <w:jc w:val="both"/>
        <w:rPr>
          <w:rFonts w:ascii="Segoe UI Symbol" w:eastAsia="Times New Roman" w:hAnsi="Segoe UI Symbol" w:cs="Times New Roman"/>
          <w:szCs w:val="20"/>
          <w:lang w:eastAsia="x-none"/>
        </w:rPr>
      </w:pPr>
      <w:r>
        <w:rPr>
          <w:rFonts w:ascii="Segoe UI Symbol" w:eastAsia="Times New Roman" w:hAnsi="Segoe UI Symbol" w:cs="Times New Roman"/>
          <w:szCs w:val="20"/>
          <w:lang w:eastAsia="x-none"/>
        </w:rPr>
        <w:t xml:space="preserve">Quartz maintains the ultimate responsibility for fulfilling the terms and conditions of its contract with CMS, and meeting the Federal Healthcare Program requirements. CMS may hold Quartz accountable for the failure of its FDRs to comply with Federal Healthcare Program requirements.  </w:t>
      </w:r>
    </w:p>
    <w:p w14:paraId="42D35C9E" w14:textId="77777777" w:rsidR="00120E80" w:rsidRDefault="00120E80" w:rsidP="00E85FB8">
      <w:pPr>
        <w:spacing w:after="0" w:line="240" w:lineRule="auto"/>
        <w:ind w:right="1008"/>
        <w:jc w:val="both"/>
        <w:rPr>
          <w:rFonts w:ascii="Segoe UI Symbol" w:eastAsia="Times New Roman" w:hAnsi="Segoe UI Symbol" w:cs="Times New Roman"/>
          <w:szCs w:val="20"/>
          <w:lang w:eastAsia="x-none"/>
        </w:rPr>
      </w:pPr>
    </w:p>
    <w:p w14:paraId="4194FBA1" w14:textId="77777777" w:rsidR="00120E80" w:rsidRDefault="00120E80" w:rsidP="00E85FB8">
      <w:pPr>
        <w:spacing w:after="0" w:line="240" w:lineRule="auto"/>
        <w:ind w:right="1008"/>
        <w:jc w:val="both"/>
        <w:rPr>
          <w:rFonts w:ascii="Segoe UI Symbol" w:eastAsia="Times New Roman" w:hAnsi="Segoe UI Symbol" w:cs="Times New Roman"/>
          <w:szCs w:val="20"/>
          <w:lang w:eastAsia="x-none"/>
        </w:rPr>
      </w:pPr>
      <w:r>
        <w:rPr>
          <w:rFonts w:ascii="Segoe UI Symbol" w:eastAsia="Times New Roman" w:hAnsi="Segoe UI Symbol" w:cs="Times New Roman"/>
          <w:szCs w:val="20"/>
          <w:lang w:eastAsia="x-none"/>
        </w:rPr>
        <w:t xml:space="preserve">Quartz conducts auditing and monitoring of our FDRs to ensure they maintain an effective compliance program that meets Federal Healthcare compliance program requirements, have systems in place to train employees regarding FWA (if no deemed status) and general compliance, distribute the Code of Conduct and/or compliance policies, perform OIG/GSA exclusion list screenings for all employees prior to hire, and monthly. FDRs are required to cooperate and participate in these activities, which may require the FDR to procedure evidence that supports the attestation. FDRs are also required to provide periodic reports to Quartz on their delegated activities to ensure compliance with Federal Healthcare Program compliance requirements. </w:t>
      </w:r>
    </w:p>
    <w:p w14:paraId="0B862E5A" w14:textId="77777777" w:rsidR="00120E80" w:rsidRDefault="00120E80" w:rsidP="00E85FB8">
      <w:pPr>
        <w:spacing w:after="0" w:line="240" w:lineRule="auto"/>
        <w:ind w:right="1008"/>
        <w:jc w:val="both"/>
        <w:rPr>
          <w:rFonts w:ascii="Segoe UI Symbol" w:eastAsia="Times New Roman" w:hAnsi="Segoe UI Symbol" w:cs="Times New Roman"/>
          <w:szCs w:val="20"/>
          <w:lang w:eastAsia="x-none"/>
        </w:rPr>
      </w:pPr>
    </w:p>
    <w:p w14:paraId="35ACE486" w14:textId="3C9B31D3" w:rsidR="00120E80" w:rsidRDefault="00120E80" w:rsidP="00E85FB8">
      <w:pPr>
        <w:spacing w:after="0" w:line="240" w:lineRule="auto"/>
        <w:ind w:right="1008"/>
        <w:jc w:val="both"/>
        <w:rPr>
          <w:rFonts w:ascii="Segoe UI Symbol" w:eastAsia="Times New Roman" w:hAnsi="Segoe UI Symbol" w:cs="Times New Roman"/>
          <w:szCs w:val="20"/>
          <w:lang w:eastAsia="x-none"/>
        </w:rPr>
      </w:pPr>
      <w:r>
        <w:rPr>
          <w:rFonts w:ascii="Segoe UI Symbol" w:eastAsia="Times New Roman" w:hAnsi="Segoe UI Symbol" w:cs="Times New Roman"/>
          <w:szCs w:val="20"/>
          <w:lang w:eastAsia="x-none"/>
        </w:rPr>
        <w:t xml:space="preserve">The Compliance Team will review the </w:t>
      </w:r>
      <w:r>
        <w:rPr>
          <w:rFonts w:ascii="Segoe UI Symbol" w:eastAsia="Times New Roman" w:hAnsi="Segoe UI Symbol" w:cs="Arial"/>
          <w:szCs w:val="20"/>
        </w:rPr>
        <w:t xml:space="preserve">master list of all FDRs charged with performing administrative or healthcare service functions related to Quartz Federal Healthcare Programs on an annual basis to identify high-risk first tier entities, and will select a reasonable number of FDRs to audit. </w:t>
      </w:r>
      <w:r>
        <w:rPr>
          <w:rFonts w:ascii="Segoe UI Symbol" w:eastAsia="Times New Roman" w:hAnsi="Segoe UI Symbol" w:cs="Times New Roman"/>
          <w:szCs w:val="20"/>
          <w:lang w:eastAsia="x-none"/>
        </w:rPr>
        <w:t>Compliance program summary reports for each FDR are tracked by the Compliance Team.</w:t>
      </w:r>
    </w:p>
    <w:p w14:paraId="44C7BA80" w14:textId="77777777" w:rsidR="00120E80" w:rsidRDefault="00120E80" w:rsidP="00E85FB8">
      <w:pPr>
        <w:spacing w:after="0" w:line="240" w:lineRule="auto"/>
        <w:ind w:right="1008"/>
        <w:jc w:val="both"/>
        <w:rPr>
          <w:rFonts w:ascii="Segoe UI Symbol" w:eastAsia="Times New Roman" w:hAnsi="Segoe UI Symbol" w:cs="Times New Roman"/>
          <w:szCs w:val="20"/>
          <w:lang w:eastAsia="x-none"/>
        </w:rPr>
      </w:pPr>
    </w:p>
    <w:p w14:paraId="3D4AA7D4" w14:textId="77777777" w:rsidR="00120E80" w:rsidRDefault="00120E80" w:rsidP="00E85FB8">
      <w:pPr>
        <w:spacing w:after="0" w:line="240" w:lineRule="auto"/>
        <w:ind w:right="1008"/>
        <w:jc w:val="both"/>
        <w:rPr>
          <w:rFonts w:ascii="Segoe UI Symbol" w:eastAsia="Times New Roman" w:hAnsi="Segoe UI Symbol" w:cs="Times New Roman"/>
          <w:szCs w:val="20"/>
          <w:highlight w:val="yellow"/>
          <w:lang w:eastAsia="x-none"/>
        </w:rPr>
      </w:pPr>
      <w:r>
        <w:rPr>
          <w:rFonts w:ascii="Segoe UI Symbol" w:eastAsia="Times New Roman" w:hAnsi="Segoe UI Symbol" w:cs="Times New Roman"/>
          <w:szCs w:val="20"/>
          <w:lang w:eastAsia="x-none"/>
        </w:rPr>
        <w:t xml:space="preserve">All FDRs are monitored by their responsible operational business owner on an ongoing basis as part of normal operations to track and analyze trends to manage issue of non-compliance more promptly. Business owner monitoring reports must be submitted on the </w:t>
      </w:r>
      <w:hyperlink r:id="rId34" w:history="1">
        <w:r>
          <w:rPr>
            <w:rStyle w:val="Hyperlink"/>
            <w:rFonts w:ascii="Segoe UI Symbol" w:eastAsia="Times New Roman" w:hAnsi="Segoe UI Symbol" w:cs="Times New Roman"/>
            <w:szCs w:val="20"/>
            <w:lang w:eastAsia="x-none"/>
          </w:rPr>
          <w:t>Compliance Auditing &amp; Monitoring Summary Form</w:t>
        </w:r>
      </w:hyperlink>
      <w:r>
        <w:rPr>
          <w:rFonts w:ascii="Segoe UI Symbol" w:eastAsia="Times New Roman" w:hAnsi="Segoe UI Symbol" w:cs="Times New Roman"/>
          <w:szCs w:val="20"/>
          <w:lang w:eastAsia="x-none"/>
        </w:rPr>
        <w:t xml:space="preserve"> to the Compliance Officer(s). Any deficiencies identified during the monitoring activities must be corrected via a </w:t>
      </w:r>
      <w:hyperlink r:id="rId35" w:history="1">
        <w:r>
          <w:rPr>
            <w:rStyle w:val="Hyperlink"/>
            <w:rFonts w:ascii="Segoe UI Symbol" w:eastAsia="Times New Roman" w:hAnsi="Segoe UI Symbol" w:cs="Times New Roman"/>
            <w:szCs w:val="20"/>
            <w:lang w:eastAsia="x-none"/>
          </w:rPr>
          <w:t>Corrective Action Plan</w:t>
        </w:r>
      </w:hyperlink>
      <w:r>
        <w:rPr>
          <w:rFonts w:ascii="Segoe UI Symbol" w:eastAsia="Times New Roman" w:hAnsi="Segoe UI Symbol" w:cs="Times New Roman"/>
          <w:szCs w:val="20"/>
          <w:lang w:eastAsia="x-none"/>
        </w:rPr>
        <w:t xml:space="preserve"> (CAP) and must be implemented timely and/or as specified in accordance with contractual and delegation agreements. Quartz Compliance Officer(s) and Compliance Analyst will have oversight of FDRs to address, track and ensure resolution of any compliance issues identified.</w:t>
      </w:r>
      <w:r>
        <w:rPr>
          <w:rFonts w:ascii="Segoe UI Symbol" w:eastAsia="Times New Roman" w:hAnsi="Segoe UI Symbol" w:cs="Times New Roman"/>
          <w:szCs w:val="20"/>
          <w:highlight w:val="yellow"/>
          <w:lang w:eastAsia="x-none"/>
        </w:rPr>
        <w:t xml:space="preserve"> </w:t>
      </w:r>
    </w:p>
    <w:p w14:paraId="741535FF" w14:textId="77777777" w:rsidR="00120E80" w:rsidRDefault="00120E80" w:rsidP="00E85FB8">
      <w:pPr>
        <w:spacing w:after="0" w:line="240" w:lineRule="auto"/>
        <w:ind w:right="1008"/>
        <w:jc w:val="both"/>
        <w:rPr>
          <w:rFonts w:ascii="Segoe UI Symbol" w:eastAsia="Times New Roman" w:hAnsi="Segoe UI Symbol" w:cs="Times New Roman"/>
          <w:szCs w:val="20"/>
          <w:highlight w:val="yellow"/>
          <w:lang w:eastAsia="x-none"/>
        </w:rPr>
      </w:pPr>
    </w:p>
    <w:p w14:paraId="731A5B94" w14:textId="03ECF3EB" w:rsidR="00FA1267" w:rsidRDefault="00120E80" w:rsidP="00D40C87">
      <w:pPr>
        <w:spacing w:after="0" w:line="240" w:lineRule="auto"/>
        <w:ind w:right="1008"/>
        <w:jc w:val="both"/>
      </w:pPr>
      <w:r>
        <w:rPr>
          <w:rFonts w:ascii="Segoe UI Symbol" w:eastAsia="Times New Roman" w:hAnsi="Segoe UI Symbol" w:cs="Times New Roman"/>
          <w:szCs w:val="20"/>
          <w:lang w:eastAsia="x-none"/>
        </w:rPr>
        <w:t>Should Quartz FDRs fail to correct deficiencies or identified issues of non-compliance according to the criteria of the corrective action plan issued.  Quartz reserves the right to revoke the delegation agreement or specify other remedies in instances of non-compliance, which the FDR fails to satisfactorily implement the corrective action.</w:t>
      </w:r>
    </w:p>
    <w:sectPr w:rsidR="00FA1267" w:rsidSect="001731C1">
      <w:pgSz w:w="12240" w:h="15840"/>
      <w:pgMar w:top="1440" w:right="720" w:bottom="1080" w:left="720" w:header="360" w:footer="45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DCDBF0" w14:textId="77777777" w:rsidR="000E3155" w:rsidRPr="00B15656" w:rsidRDefault="000E3155" w:rsidP="00B15656">
      <w:pPr>
        <w:pStyle w:val="Footer"/>
      </w:pPr>
    </w:p>
  </w:endnote>
  <w:endnote w:type="continuationSeparator" w:id="0">
    <w:p w14:paraId="0A2A0BD0" w14:textId="77777777" w:rsidR="000E3155" w:rsidRDefault="000E3155" w:rsidP="00BB312B">
      <w:pPr>
        <w:spacing w:after="0" w:line="240" w:lineRule="auto"/>
      </w:pPr>
      <w:r>
        <w:continuationSeparator/>
      </w:r>
    </w:p>
  </w:endnote>
  <w:endnote w:id="1">
    <w:p w14:paraId="46A06A63" w14:textId="197E76DE" w:rsidR="000E3155" w:rsidRPr="007B7C9A" w:rsidRDefault="000E3155" w:rsidP="00F6397D">
      <w:pPr>
        <w:pStyle w:val="EndnoteText"/>
        <w:rPr>
          <w:color w:val="FFFFFF" w:themeColor="background1"/>
          <w:sz w:val="2"/>
          <w:szCs w:val="2"/>
        </w:rPr>
      </w:pPr>
    </w:p>
  </w:endnote>
  <w:endnote w:id="2">
    <w:p w14:paraId="131E448A" w14:textId="23A2F512" w:rsidR="000E3155" w:rsidRPr="007B7C9A" w:rsidRDefault="000E3155" w:rsidP="00F6397D">
      <w:pPr>
        <w:pStyle w:val="EndnoteText"/>
        <w:rPr>
          <w:color w:val="FFFFFF" w:themeColor="background1"/>
          <w:sz w:val="2"/>
          <w:szCs w:val="2"/>
        </w:rPr>
      </w:pPr>
    </w:p>
  </w:endnote>
  <w:endnote w:id="3">
    <w:p w14:paraId="0B381D2E" w14:textId="1E73D9DF" w:rsidR="000E3155" w:rsidRPr="007B7C9A" w:rsidRDefault="000E3155" w:rsidP="00F6397D">
      <w:pPr>
        <w:pStyle w:val="EndnoteText"/>
        <w:rPr>
          <w:color w:val="FFFFFF" w:themeColor="background1"/>
          <w:sz w:val="2"/>
          <w:szCs w:val="2"/>
        </w:rPr>
      </w:pPr>
    </w:p>
  </w:endnote>
  <w:endnote w:id="4">
    <w:p w14:paraId="02C42649" w14:textId="2D151FDB" w:rsidR="000E3155" w:rsidRPr="007B7C9A" w:rsidRDefault="000E3155" w:rsidP="00F6397D">
      <w:pPr>
        <w:pStyle w:val="EndnoteText"/>
        <w:rPr>
          <w:color w:val="FFFFFF" w:themeColor="background1"/>
          <w:sz w:val="2"/>
          <w:szCs w:val="2"/>
        </w:rPr>
      </w:pPr>
    </w:p>
  </w:endnote>
  <w:endnote w:id="5">
    <w:p w14:paraId="39FD7751" w14:textId="60D88D36" w:rsidR="000E3155" w:rsidRPr="007B7C9A" w:rsidRDefault="000E3155" w:rsidP="00F6397D">
      <w:pPr>
        <w:pStyle w:val="EndnoteText"/>
        <w:rPr>
          <w:color w:val="FFFFFF" w:themeColor="background1"/>
          <w:sz w:val="2"/>
          <w:szCs w:val="2"/>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2ED32" w14:textId="77777777" w:rsidR="000E3155" w:rsidRDefault="000E3155" w:rsidP="00596565">
    <w:pPr>
      <w:pStyle w:val="Footer"/>
      <w:tabs>
        <w:tab w:val="clear" w:pos="4680"/>
      </w:tabs>
    </w:pPr>
    <w:r>
      <w:t>Policy and Procedure</w:t>
    </w:r>
    <w:r>
      <w:ptab w:relativeTo="margin" w:alignment="center" w:leader="none"/>
    </w:r>
    <w:sdt>
      <w:sdtPr>
        <w:id w:val="-1875760811"/>
        <w:placeholder>
          <w:docPart w:val="1D3AC000CCDF42C9AF85E261E38128BF"/>
        </w:placeholder>
        <w:temporary/>
        <w:showingPlcHdr/>
        <w15:appearance w15:val="hidden"/>
      </w:sdtPr>
      <w:sdtEndPr/>
      <w:sdtContent>
        <w:r>
          <w:t>CONFIDENTIAL</w:t>
        </w:r>
      </w:sdtContent>
    </w:sdt>
    <w:r>
      <w:ptab w:relativeTo="margin" w:alignment="right" w:leader="none"/>
    </w:r>
    <w:r>
      <w:t xml:space="preserve">Page </w:t>
    </w:r>
    <w:r>
      <w:fldChar w:fldCharType="begin"/>
    </w:r>
    <w:r>
      <w:instrText xml:space="preserve"> PAGE  \* Arabic  \* MERGEFORMAT </w:instrText>
    </w:r>
    <w:r>
      <w:fldChar w:fldCharType="separate"/>
    </w:r>
    <w:r>
      <w:rPr>
        <w:noProof/>
      </w:rPr>
      <w:t>2</w:t>
    </w:r>
    <w:r>
      <w:fldChar w:fldCharType="end"/>
    </w:r>
  </w:p>
  <w:p w14:paraId="47B25A00" w14:textId="473EEA42" w:rsidR="000E3155" w:rsidRPr="00D63190" w:rsidRDefault="000E3155" w:rsidP="00596565">
    <w:pPr>
      <w:pStyle w:val="Footer"/>
      <w:tabs>
        <w:tab w:val="clear" w:pos="4680"/>
      </w:tabs>
    </w:pPr>
    <w:r>
      <w:t>Form Version 1</w:t>
    </w:r>
    <w:r w:rsidR="000C7FF4">
      <w:t>8</w:t>
    </w:r>
    <w:r>
      <w:t xml:space="preserve"> – 0</w:t>
    </w:r>
    <w:r w:rsidR="000C7FF4">
      <w:t>1</w:t>
    </w:r>
    <w:r>
      <w:t>/</w:t>
    </w:r>
    <w:r w:rsidR="000C7FF4">
      <w:t>25</w:t>
    </w:r>
    <w:r>
      <w:t>/2</w:t>
    </w:r>
    <w:r w:rsidR="000C7FF4">
      <w:t>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9DBD0" w14:textId="77777777" w:rsidR="000E3155" w:rsidRDefault="000E3155">
    <w:pPr>
      <w:pStyle w:val="Footer"/>
    </w:pPr>
    <w:r>
      <w:t>P&amp;P</w:t>
    </w:r>
  </w:p>
  <w:p w14:paraId="7572B24C" w14:textId="3CC6CC3E" w:rsidR="000E3155" w:rsidRDefault="000E3155">
    <w:pPr>
      <w:pStyle w:val="Footer"/>
    </w:pPr>
    <w:r>
      <w:t xml:space="preserve">Form Version 13   </w:t>
    </w:r>
    <w:r>
      <w:fldChar w:fldCharType="begin"/>
    </w:r>
    <w:r>
      <w:instrText xml:space="preserve"> SAVEDATE  \@ "M/d/yyyy"  \* MERGEFORMAT </w:instrText>
    </w:r>
    <w:r>
      <w:fldChar w:fldCharType="separate"/>
    </w:r>
    <w:r w:rsidR="00227B45">
      <w:rPr>
        <w:noProof/>
      </w:rPr>
      <w:t>4/20/2023</w:t>
    </w:r>
    <w:r>
      <w:fldChar w:fldCharType="end"/>
    </w:r>
    <w:r>
      <w:ptab w:relativeTo="margin" w:alignment="center" w:leader="none"/>
    </w:r>
    <w:r>
      <w:t>CONFIDENTIAL</w:t>
    </w:r>
    <w:r>
      <w:ptab w:relativeTo="margin" w:alignment="right" w:leader="none"/>
    </w:r>
    <w:r>
      <w:t xml:space="preserve">Page </w:t>
    </w:r>
    <w:r>
      <w:fldChar w:fldCharType="begin"/>
    </w:r>
    <w:r>
      <w:instrText xml:space="preserve"> PAGE  \* Arabic </w:instrText>
    </w:r>
    <w:r>
      <w:fldChar w:fldCharType="separate"/>
    </w:r>
    <w:r>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38255D" w14:textId="77777777" w:rsidR="000E3155" w:rsidRDefault="000E3155" w:rsidP="00BB312B">
      <w:pPr>
        <w:spacing w:after="0" w:line="240" w:lineRule="auto"/>
      </w:pPr>
      <w:r>
        <w:separator/>
      </w:r>
    </w:p>
  </w:footnote>
  <w:footnote w:type="continuationSeparator" w:id="0">
    <w:p w14:paraId="68633808" w14:textId="77777777" w:rsidR="000E3155" w:rsidRDefault="000E3155" w:rsidP="00BB31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39A14" w14:textId="61C3F8AE" w:rsidR="000E3155" w:rsidRPr="00317F21" w:rsidRDefault="00227B45" w:rsidP="001731C1">
    <w:pPr>
      <w:spacing w:after="0" w:line="240" w:lineRule="auto"/>
      <w:ind w:right="3600"/>
      <w:rPr>
        <w:rFonts w:eastAsia="Times New Roman" w:cs="Times New Roman"/>
        <w:b/>
        <w:noProof/>
        <w:sz w:val="32"/>
        <w:szCs w:val="32"/>
        <w:lang w:val="x-none" w:eastAsia="x-none"/>
      </w:rPr>
    </w:pPr>
    <w:sdt>
      <w:sdtPr>
        <w:rPr>
          <w:rFonts w:eastAsia="Times New Roman" w:cs="Times New Roman"/>
          <w:b/>
          <w:noProof/>
          <w:sz w:val="28"/>
          <w:szCs w:val="32"/>
          <w:lang w:val="x-none" w:eastAsia="x-none"/>
        </w:rPr>
        <w:id w:val="726954599"/>
        <w:placeholder>
          <w:docPart w:val="04AA4702C63A4BD6A58C87B016D057BC"/>
        </w:placeholder>
        <w15:appearance w15:val="hidden"/>
      </w:sdtPr>
      <w:sdtEndPr/>
      <w:sdtContent>
        <w:r w:rsidR="003E739D">
          <w:rPr>
            <w:rFonts w:eastAsia="Times New Roman" w:cs="Times New Roman"/>
            <w:b/>
            <w:noProof/>
            <w:sz w:val="28"/>
            <w:szCs w:val="32"/>
            <w:lang w:eastAsia="x-none"/>
          </w:rPr>
          <w:t>First Tier, Downstream &amp; Related Entity (FDR) Indentification, Monitoring and Oversight Policy</w:t>
        </w:r>
      </w:sdtContent>
    </w:sdt>
  </w:p>
  <w:p w14:paraId="1FFAC004" w14:textId="581CA97F" w:rsidR="000E3155" w:rsidRPr="00327637" w:rsidRDefault="000E3155" w:rsidP="001731C1">
    <w:pPr>
      <w:tabs>
        <w:tab w:val="right" w:pos="10800"/>
      </w:tabs>
      <w:spacing w:after="0" w:line="240" w:lineRule="auto"/>
      <w:ind w:right="3600"/>
      <w:jc w:val="both"/>
      <w:rPr>
        <w:rFonts w:eastAsia="Times New Roman" w:cs="Times New Roman"/>
        <w:b/>
        <w:szCs w:val="20"/>
        <w:lang w:val="x-none" w:eastAsia="x-none"/>
      </w:rPr>
    </w:pPr>
    <w:r>
      <w:rPr>
        <w:noProof/>
      </w:rPr>
      <w:drawing>
        <wp:anchor distT="0" distB="0" distL="114300" distR="114300" simplePos="0" relativeHeight="251661312" behindDoc="0" locked="0" layoutInCell="1" allowOverlap="1" wp14:anchorId="4AC04E2B" wp14:editId="4E839E50">
          <wp:simplePos x="0" y="0"/>
          <wp:positionH relativeFrom="margin">
            <wp:posOffset>5095875</wp:posOffset>
          </wp:positionH>
          <wp:positionV relativeFrom="page">
            <wp:posOffset>228600</wp:posOffset>
          </wp:positionV>
          <wp:extent cx="1755648" cy="576072"/>
          <wp:effectExtent l="0" t="0" r="0" b="0"/>
          <wp:wrapThrough wrapText="bothSides">
            <wp:wrapPolygon edited="0">
              <wp:start x="1172" y="0"/>
              <wp:lineTo x="0" y="2143"/>
              <wp:lineTo x="0" y="15718"/>
              <wp:lineTo x="1641" y="20004"/>
              <wp:lineTo x="3517" y="20719"/>
              <wp:lineTo x="6564" y="20719"/>
              <wp:lineTo x="21334" y="16432"/>
              <wp:lineTo x="21334" y="12146"/>
              <wp:lineTo x="20162" y="11431"/>
              <wp:lineTo x="21334" y="7859"/>
              <wp:lineTo x="21334" y="1429"/>
              <wp:lineTo x="3986" y="0"/>
              <wp:lineTo x="1172"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5648" cy="576072"/>
                  </a:xfrm>
                  <a:prstGeom prst="rect">
                    <a:avLst/>
                  </a:prstGeom>
                  <a:noFill/>
                </pic:spPr>
              </pic:pic>
            </a:graphicData>
          </a:graphic>
          <wp14:sizeRelH relativeFrom="page">
            <wp14:pctWidth>0</wp14:pctWidth>
          </wp14:sizeRelH>
          <wp14:sizeRelV relativeFrom="page">
            <wp14:pctHeight>0</wp14:pctHeight>
          </wp14:sizeRelV>
        </wp:anchor>
      </w:drawing>
    </w:r>
    <w:r w:rsidRPr="00317F21">
      <w:rPr>
        <w:rFonts w:eastAsia="Times New Roman" w:cs="Times New Roman"/>
        <w:b/>
        <w:szCs w:val="20"/>
        <w:lang w:val="x-none" w:eastAsia="x-none"/>
      </w:rPr>
      <w:t>Last Revision/Review Date:</w:t>
    </w:r>
    <w:r>
      <w:rPr>
        <w:rFonts w:eastAsia="Times New Roman" w:cs="Times New Roman"/>
        <w:b/>
        <w:szCs w:val="20"/>
        <w:lang w:eastAsia="x-none"/>
      </w:rPr>
      <w:t xml:space="preserve"> </w:t>
    </w:r>
    <w:sdt>
      <w:sdtPr>
        <w:rPr>
          <w:rFonts w:eastAsia="Times New Roman" w:cs="Times New Roman"/>
          <w:szCs w:val="20"/>
          <w:lang w:eastAsia="x-none"/>
        </w:rPr>
        <w:id w:val="888918920"/>
        <w:placeholder>
          <w:docPart w:val="72D282E48F894A57890FB1BD86756CFF"/>
        </w:placeholder>
        <w:date w:fullDate="2023-03-06T00:00:00Z">
          <w:dateFormat w:val="M/d/yyyy"/>
          <w:lid w:val="en-US"/>
          <w:storeMappedDataAs w:val="dateTime"/>
          <w:calendar w:val="gregorian"/>
        </w:date>
      </w:sdtPr>
      <w:sdtEndPr/>
      <w:sdtContent>
        <w:r w:rsidR="003E739D" w:rsidRPr="00327637">
          <w:rPr>
            <w:rFonts w:eastAsia="Times New Roman" w:cs="Times New Roman"/>
            <w:szCs w:val="20"/>
            <w:lang w:eastAsia="x-none"/>
          </w:rPr>
          <w:t>3/6/2023</w:t>
        </w:r>
      </w:sdtContent>
    </w:sdt>
  </w:p>
  <w:p w14:paraId="71A52F9E" w14:textId="31AF8FE4" w:rsidR="000E3155" w:rsidRPr="00327637" w:rsidRDefault="000E3155" w:rsidP="001731C1">
    <w:pPr>
      <w:tabs>
        <w:tab w:val="right" w:pos="10800"/>
      </w:tabs>
      <w:spacing w:after="0" w:line="240" w:lineRule="auto"/>
      <w:ind w:right="3600"/>
      <w:jc w:val="both"/>
      <w:rPr>
        <w:rFonts w:eastAsia="Times New Roman" w:cs="Times New Roman"/>
        <w:b/>
        <w:szCs w:val="20"/>
        <w:lang w:val="x-none" w:eastAsia="x-none"/>
      </w:rPr>
    </w:pPr>
    <w:r w:rsidRPr="00327637">
      <w:rPr>
        <w:rFonts w:eastAsia="Times New Roman" w:cs="Times New Roman"/>
        <w:b/>
        <w:szCs w:val="20"/>
        <w:lang w:val="x-none" w:eastAsia="x-none"/>
      </w:rPr>
      <w:t>P&amp;P #</w:t>
    </w:r>
    <w:sdt>
      <w:sdtPr>
        <w:rPr>
          <w:rFonts w:eastAsia="Times New Roman" w:cs="Times New Roman"/>
          <w:b/>
          <w:szCs w:val="20"/>
          <w:lang w:val="x-none" w:eastAsia="x-none"/>
        </w:rPr>
        <w:id w:val="1795095122"/>
        <w:placeholder>
          <w:docPart w:val="5DD5B1B889944501BE4E68C64E7EE95B"/>
        </w:placeholder>
        <w15:appearance w15:val="hidden"/>
      </w:sdtPr>
      <w:sdtEndPr/>
      <w:sdtContent>
        <w:r w:rsidR="003E739D" w:rsidRPr="00327637">
          <w:rPr>
            <w:rFonts w:eastAsia="Times New Roman" w:cs="Times New Roman"/>
            <w:b/>
            <w:szCs w:val="20"/>
            <w:lang w:eastAsia="x-none"/>
          </w:rPr>
          <w:t>.C.016</w:t>
        </w:r>
      </w:sdtContent>
    </w:sdt>
    <w:r w:rsidRPr="00327637">
      <w:rPr>
        <w:rFonts w:eastAsia="Times New Roman" w:cs="Times New Roman"/>
        <w:b/>
        <w:szCs w:val="20"/>
        <w:lang w:val="x-none" w:eastAsia="x-none"/>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 w:name="_Hlk16771057" w:displacedByCustomXml="next"/>
  <w:bookmarkStart w:id="2" w:name="_Hlk16771056" w:displacedByCustomXml="next"/>
  <w:bookmarkStart w:id="3" w:name="_Hlk16771055" w:displacedByCustomXml="next"/>
  <w:bookmarkStart w:id="4" w:name="_Hlk16771054" w:displacedByCustomXml="next"/>
  <w:bookmarkStart w:id="5" w:name="_Hlk16771053" w:displacedByCustomXml="next"/>
  <w:bookmarkStart w:id="6" w:name="_Hlk16771052" w:displacedByCustomXml="next"/>
  <w:bookmarkStart w:id="7" w:name="_Hlk16684303" w:displacedByCustomXml="next"/>
  <w:bookmarkStart w:id="8" w:name="_Hlk16684302" w:displacedByCustomXml="next"/>
  <w:bookmarkStart w:id="9" w:name="_Hlk16684301" w:displacedByCustomXml="next"/>
  <w:bookmarkStart w:id="10" w:name="_Hlk16684300" w:displacedByCustomXml="next"/>
  <w:bookmarkStart w:id="11" w:name="_Hlk16684299" w:displacedByCustomXml="next"/>
  <w:bookmarkStart w:id="12" w:name="_Hlk16684298" w:displacedByCustomXml="next"/>
  <w:sdt>
    <w:sdtPr>
      <w:rPr>
        <w:rFonts w:eastAsia="Times New Roman" w:cs="Times New Roman"/>
        <w:b/>
        <w:noProof/>
        <w:sz w:val="28"/>
        <w:szCs w:val="32"/>
        <w:lang w:val="x-none" w:eastAsia="x-none"/>
      </w:rPr>
      <w:id w:val="-124311733"/>
      <w:placeholder>
        <w:docPart w:val="F21677A039B34161BF3ACB6089E28261"/>
      </w:placeholder>
      <w:showingPlcHdr/>
      <w15:appearance w15:val="hidden"/>
    </w:sdtPr>
    <w:sdtEndPr/>
    <w:sdtContent>
      <w:p w14:paraId="74AB0739" w14:textId="77777777" w:rsidR="000E3155" w:rsidRPr="00317F21" w:rsidRDefault="000E3155" w:rsidP="00540B01">
        <w:pPr>
          <w:spacing w:after="0" w:line="240" w:lineRule="auto"/>
          <w:ind w:right="3600"/>
          <w:rPr>
            <w:rFonts w:eastAsia="Times New Roman" w:cs="Times New Roman"/>
            <w:b/>
            <w:noProof/>
            <w:sz w:val="32"/>
            <w:szCs w:val="32"/>
            <w:lang w:val="x-none" w:eastAsia="x-none"/>
          </w:rPr>
        </w:pPr>
        <w:r>
          <w:rPr>
            <w:rStyle w:val="PlaceholderText"/>
            <w:rFonts w:cs="Segoe UI"/>
            <w:b/>
            <w:sz w:val="28"/>
            <w:szCs w:val="32"/>
          </w:rPr>
          <w:t>[P</w:t>
        </w:r>
        <w:r w:rsidRPr="00DC009E">
          <w:rPr>
            <w:rStyle w:val="PlaceholderText"/>
            <w:rFonts w:cs="Segoe UI"/>
            <w:b/>
            <w:sz w:val="28"/>
            <w:szCs w:val="32"/>
          </w:rPr>
          <w:t>olicy &amp; Procedure Title/Name</w:t>
        </w:r>
        <w:r>
          <w:rPr>
            <w:rStyle w:val="PlaceholderText"/>
            <w:rFonts w:cs="Segoe UI"/>
            <w:b/>
            <w:sz w:val="28"/>
            <w:szCs w:val="32"/>
          </w:rPr>
          <w:t>]</w:t>
        </w:r>
      </w:p>
    </w:sdtContent>
  </w:sdt>
  <w:p w14:paraId="60410A5E" w14:textId="77777777" w:rsidR="000E3155" w:rsidRPr="00317F21" w:rsidRDefault="000E3155" w:rsidP="00540B01">
    <w:pPr>
      <w:tabs>
        <w:tab w:val="right" w:pos="10800"/>
      </w:tabs>
      <w:spacing w:after="0" w:line="240" w:lineRule="auto"/>
      <w:ind w:right="3600"/>
      <w:jc w:val="both"/>
      <w:rPr>
        <w:rFonts w:eastAsia="Times New Roman" w:cs="Times New Roman"/>
        <w:b/>
        <w:szCs w:val="20"/>
        <w:lang w:val="x-none" w:eastAsia="x-none"/>
      </w:rPr>
    </w:pPr>
    <w:r>
      <w:rPr>
        <w:noProof/>
      </w:rPr>
      <w:drawing>
        <wp:anchor distT="0" distB="0" distL="114300" distR="114300" simplePos="0" relativeHeight="251659264" behindDoc="0" locked="0" layoutInCell="1" allowOverlap="1" wp14:anchorId="2A5D42F9" wp14:editId="56DF111D">
          <wp:simplePos x="0" y="0"/>
          <wp:positionH relativeFrom="margin">
            <wp:posOffset>5095875</wp:posOffset>
          </wp:positionH>
          <wp:positionV relativeFrom="page">
            <wp:posOffset>228600</wp:posOffset>
          </wp:positionV>
          <wp:extent cx="1755648" cy="576072"/>
          <wp:effectExtent l="0" t="0" r="0" b="0"/>
          <wp:wrapThrough wrapText="bothSides">
            <wp:wrapPolygon edited="0">
              <wp:start x="1172" y="0"/>
              <wp:lineTo x="0" y="2143"/>
              <wp:lineTo x="0" y="15718"/>
              <wp:lineTo x="1641" y="20004"/>
              <wp:lineTo x="3517" y="20719"/>
              <wp:lineTo x="6564" y="20719"/>
              <wp:lineTo x="21334" y="16432"/>
              <wp:lineTo x="21334" y="12146"/>
              <wp:lineTo x="20162" y="11431"/>
              <wp:lineTo x="21334" y="7859"/>
              <wp:lineTo x="21334" y="1429"/>
              <wp:lineTo x="3986" y="0"/>
              <wp:lineTo x="1172"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5648" cy="576072"/>
                  </a:xfrm>
                  <a:prstGeom prst="rect">
                    <a:avLst/>
                  </a:prstGeom>
                  <a:noFill/>
                </pic:spPr>
              </pic:pic>
            </a:graphicData>
          </a:graphic>
          <wp14:sizeRelH relativeFrom="page">
            <wp14:pctWidth>0</wp14:pctWidth>
          </wp14:sizeRelH>
          <wp14:sizeRelV relativeFrom="page">
            <wp14:pctHeight>0</wp14:pctHeight>
          </wp14:sizeRelV>
        </wp:anchor>
      </w:drawing>
    </w:r>
    <w:r w:rsidRPr="00317F21">
      <w:rPr>
        <w:rFonts w:eastAsia="Times New Roman" w:cs="Times New Roman"/>
        <w:b/>
        <w:szCs w:val="20"/>
        <w:lang w:val="x-none" w:eastAsia="x-none"/>
      </w:rPr>
      <w:t>Last Revision/Review Date:</w:t>
    </w:r>
    <w:r>
      <w:rPr>
        <w:rFonts w:eastAsia="Times New Roman" w:cs="Times New Roman"/>
        <w:b/>
        <w:szCs w:val="20"/>
        <w:lang w:eastAsia="x-none"/>
      </w:rPr>
      <w:t xml:space="preserve"> </w:t>
    </w:r>
    <w:sdt>
      <w:sdtPr>
        <w:rPr>
          <w:rFonts w:eastAsia="Times New Roman" w:cs="Times New Roman"/>
          <w:szCs w:val="20"/>
          <w:lang w:eastAsia="x-none"/>
        </w:rPr>
        <w:id w:val="-941914953"/>
        <w:placeholder>
          <w:docPart w:val="1E62F0806B1140DCBC36E623C8B3CF3E"/>
        </w:placeholder>
        <w:showingPlcHdr/>
        <w:date>
          <w:dateFormat w:val="M/d/yyyy"/>
          <w:lid w:val="en-US"/>
          <w:storeMappedDataAs w:val="dateTime"/>
          <w:calendar w:val="gregorian"/>
        </w:date>
      </w:sdtPr>
      <w:sdtEndPr/>
      <w:sdtContent>
        <w:r w:rsidRPr="00B27B9C">
          <w:rPr>
            <w:rStyle w:val="PlaceholderText"/>
          </w:rPr>
          <w:t>XX/XX/20XX</w:t>
        </w:r>
      </w:sdtContent>
    </w:sdt>
  </w:p>
  <w:p w14:paraId="3A37B14F" w14:textId="77777777" w:rsidR="000E3155" w:rsidRPr="00FA0C61" w:rsidRDefault="000E3155" w:rsidP="00540B01">
    <w:pPr>
      <w:tabs>
        <w:tab w:val="right" w:pos="10800"/>
      </w:tabs>
      <w:spacing w:after="0" w:line="240" w:lineRule="auto"/>
      <w:ind w:right="3600"/>
      <w:jc w:val="both"/>
      <w:rPr>
        <w:rFonts w:eastAsia="Times New Roman" w:cs="Times New Roman"/>
        <w:b/>
        <w:szCs w:val="20"/>
        <w:lang w:val="x-none" w:eastAsia="x-none"/>
      </w:rPr>
    </w:pPr>
    <w:r w:rsidRPr="00317F21">
      <w:rPr>
        <w:rFonts w:eastAsia="Times New Roman" w:cs="Times New Roman"/>
        <w:b/>
        <w:szCs w:val="20"/>
        <w:lang w:val="x-none" w:eastAsia="x-none"/>
      </w:rPr>
      <w:t>P&amp;P #</w:t>
    </w:r>
    <w:sdt>
      <w:sdtPr>
        <w:rPr>
          <w:rFonts w:eastAsia="Times New Roman" w:cs="Times New Roman"/>
          <w:b/>
          <w:szCs w:val="20"/>
          <w:lang w:val="x-none" w:eastAsia="x-none"/>
        </w:rPr>
        <w:id w:val="-1416314554"/>
        <w:placeholder>
          <w:docPart w:val="2C917A00AAFE4C80A1BF25047A241287"/>
        </w:placeholder>
        <w:showingPlcHdr/>
        <w15:appearance w15:val="hidden"/>
      </w:sdtPr>
      <w:sdtEndPr/>
      <w:sdtContent>
        <w:r w:rsidRPr="00B27B9C">
          <w:rPr>
            <w:rStyle w:val="PlaceholderText"/>
          </w:rPr>
          <w:t>Click here to enter text</w:t>
        </w:r>
      </w:sdtContent>
    </w:sdt>
    <w:r w:rsidRPr="00317F21">
      <w:rPr>
        <w:rFonts w:eastAsia="Times New Roman" w:cs="Times New Roman"/>
        <w:b/>
        <w:szCs w:val="20"/>
        <w:lang w:val="x-none" w:eastAsia="x-none"/>
      </w:rPr>
      <w:t xml:space="preserve"> </w:t>
    </w:r>
    <w:bookmarkEnd w:id="12"/>
    <w:bookmarkEnd w:id="11"/>
    <w:bookmarkEnd w:id="10"/>
    <w:bookmarkEnd w:id="9"/>
    <w:bookmarkEnd w:id="8"/>
    <w:bookmarkEnd w:id="7"/>
    <w:bookmarkEnd w:id="6"/>
    <w:bookmarkEnd w:id="5"/>
    <w:bookmarkEnd w:id="4"/>
    <w:bookmarkEnd w:id="3"/>
    <w:bookmarkEnd w:id="2"/>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D7CD7"/>
    <w:multiLevelType w:val="hybridMultilevel"/>
    <w:tmpl w:val="04B4A87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2576C2"/>
    <w:multiLevelType w:val="hybridMultilevel"/>
    <w:tmpl w:val="FD8C91A2"/>
    <w:lvl w:ilvl="0" w:tplc="9976EC7C">
      <w:start w:val="1"/>
      <w:numFmt w:val="decimal"/>
      <w:lvlText w:val="%1."/>
      <w:lvlJc w:val="left"/>
      <w:pPr>
        <w:ind w:left="720" w:hanging="360"/>
      </w:pPr>
      <w:rPr>
        <w:rFonts w:hint="default"/>
        <w:color w:val="808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A2076C"/>
    <w:multiLevelType w:val="hybridMultilevel"/>
    <w:tmpl w:val="D4741BEE"/>
    <w:lvl w:ilvl="0" w:tplc="4748E65C">
      <w:start w:val="1"/>
      <w:numFmt w:val="decimal"/>
      <w:lvlText w:val="%1."/>
      <w:lvlJc w:val="left"/>
      <w:pPr>
        <w:ind w:left="720" w:hanging="360"/>
      </w:pPr>
      <w:rPr>
        <w:rFonts w:hint="default"/>
        <w:color w:val="808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357C08"/>
    <w:multiLevelType w:val="hybridMultilevel"/>
    <w:tmpl w:val="00E804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160578C3"/>
    <w:multiLevelType w:val="hybridMultilevel"/>
    <w:tmpl w:val="55C248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D82312E"/>
    <w:multiLevelType w:val="hybridMultilevel"/>
    <w:tmpl w:val="E10C14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EE73F20"/>
    <w:multiLevelType w:val="hybridMultilevel"/>
    <w:tmpl w:val="CE4264A0"/>
    <w:lvl w:ilvl="0" w:tplc="04090001">
      <w:start w:val="1"/>
      <w:numFmt w:val="bullet"/>
      <w:lvlText w:val=""/>
      <w:lvlJc w:val="left"/>
      <w:pPr>
        <w:ind w:left="7200" w:hanging="360"/>
      </w:pPr>
      <w:rPr>
        <w:rFonts w:ascii="Symbol" w:hAnsi="Symbol" w:hint="default"/>
      </w:rPr>
    </w:lvl>
    <w:lvl w:ilvl="1" w:tplc="04090003">
      <w:start w:val="1"/>
      <w:numFmt w:val="bullet"/>
      <w:lvlText w:val="o"/>
      <w:lvlJc w:val="left"/>
      <w:pPr>
        <w:ind w:left="7920" w:hanging="360"/>
      </w:pPr>
      <w:rPr>
        <w:rFonts w:ascii="Courier New" w:hAnsi="Courier New" w:cs="Courier New" w:hint="default"/>
      </w:rPr>
    </w:lvl>
    <w:lvl w:ilvl="2" w:tplc="04090005">
      <w:start w:val="1"/>
      <w:numFmt w:val="bullet"/>
      <w:lvlText w:val=""/>
      <w:lvlJc w:val="left"/>
      <w:pPr>
        <w:ind w:left="8640" w:hanging="360"/>
      </w:pPr>
      <w:rPr>
        <w:rFonts w:ascii="Wingdings" w:hAnsi="Wingdings" w:hint="default"/>
      </w:rPr>
    </w:lvl>
    <w:lvl w:ilvl="3" w:tplc="04090001">
      <w:start w:val="1"/>
      <w:numFmt w:val="bullet"/>
      <w:lvlText w:val=""/>
      <w:lvlJc w:val="left"/>
      <w:pPr>
        <w:ind w:left="9360" w:hanging="360"/>
      </w:pPr>
      <w:rPr>
        <w:rFonts w:ascii="Symbol" w:hAnsi="Symbol" w:hint="default"/>
      </w:rPr>
    </w:lvl>
    <w:lvl w:ilvl="4" w:tplc="04090003">
      <w:start w:val="1"/>
      <w:numFmt w:val="bullet"/>
      <w:lvlText w:val="o"/>
      <w:lvlJc w:val="left"/>
      <w:pPr>
        <w:ind w:left="10080" w:hanging="360"/>
      </w:pPr>
      <w:rPr>
        <w:rFonts w:ascii="Courier New" w:hAnsi="Courier New" w:cs="Courier New" w:hint="default"/>
      </w:rPr>
    </w:lvl>
    <w:lvl w:ilvl="5" w:tplc="04090005">
      <w:start w:val="1"/>
      <w:numFmt w:val="bullet"/>
      <w:lvlText w:val=""/>
      <w:lvlJc w:val="left"/>
      <w:pPr>
        <w:ind w:left="10800" w:hanging="360"/>
      </w:pPr>
      <w:rPr>
        <w:rFonts w:ascii="Wingdings" w:hAnsi="Wingdings" w:hint="default"/>
      </w:rPr>
    </w:lvl>
    <w:lvl w:ilvl="6" w:tplc="04090001">
      <w:start w:val="1"/>
      <w:numFmt w:val="bullet"/>
      <w:lvlText w:val=""/>
      <w:lvlJc w:val="left"/>
      <w:pPr>
        <w:ind w:left="11520" w:hanging="360"/>
      </w:pPr>
      <w:rPr>
        <w:rFonts w:ascii="Symbol" w:hAnsi="Symbol" w:hint="default"/>
      </w:rPr>
    </w:lvl>
    <w:lvl w:ilvl="7" w:tplc="04090003">
      <w:start w:val="1"/>
      <w:numFmt w:val="bullet"/>
      <w:lvlText w:val="o"/>
      <w:lvlJc w:val="left"/>
      <w:pPr>
        <w:ind w:left="12240" w:hanging="360"/>
      </w:pPr>
      <w:rPr>
        <w:rFonts w:ascii="Courier New" w:hAnsi="Courier New" w:cs="Courier New" w:hint="default"/>
      </w:rPr>
    </w:lvl>
    <w:lvl w:ilvl="8" w:tplc="04090005">
      <w:start w:val="1"/>
      <w:numFmt w:val="bullet"/>
      <w:lvlText w:val=""/>
      <w:lvlJc w:val="left"/>
      <w:pPr>
        <w:ind w:left="12960" w:hanging="360"/>
      </w:pPr>
      <w:rPr>
        <w:rFonts w:ascii="Wingdings" w:hAnsi="Wingdings" w:hint="default"/>
      </w:rPr>
    </w:lvl>
  </w:abstractNum>
  <w:abstractNum w:abstractNumId="7" w15:restartNumberingAfterBreak="0">
    <w:nsid w:val="26C80559"/>
    <w:multiLevelType w:val="hybridMultilevel"/>
    <w:tmpl w:val="8B2825C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74D7023"/>
    <w:multiLevelType w:val="hybridMultilevel"/>
    <w:tmpl w:val="68FC2464"/>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1">
      <w:start w:val="1"/>
      <w:numFmt w:val="bullet"/>
      <w:lvlText w:val=""/>
      <w:lvlJc w:val="left"/>
      <w:pPr>
        <w:ind w:left="1800" w:hanging="360"/>
      </w:pPr>
      <w:rPr>
        <w:rFonts w:ascii="Symbol" w:hAnsi="Symbol"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9" w15:restartNumberingAfterBreak="0">
    <w:nsid w:val="2E604A15"/>
    <w:multiLevelType w:val="hybridMultilevel"/>
    <w:tmpl w:val="D6065C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63A1823"/>
    <w:multiLevelType w:val="hybridMultilevel"/>
    <w:tmpl w:val="6D0E4A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629F2A52"/>
    <w:multiLevelType w:val="hybridMultilevel"/>
    <w:tmpl w:val="8C02BE8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2" w15:restartNumberingAfterBreak="0">
    <w:nsid w:val="6B2009B0"/>
    <w:multiLevelType w:val="hybridMultilevel"/>
    <w:tmpl w:val="AE3A520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6F294D3D"/>
    <w:multiLevelType w:val="hybridMultilevel"/>
    <w:tmpl w:val="0F4663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75AE66E6"/>
    <w:multiLevelType w:val="hybridMultilevel"/>
    <w:tmpl w:val="ABDA38E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num w:numId="1" w16cid:durableId="211619372">
    <w:abstractNumId w:val="2"/>
  </w:num>
  <w:num w:numId="2" w16cid:durableId="1418594428">
    <w:abstractNumId w:val="1"/>
  </w:num>
  <w:num w:numId="3" w16cid:durableId="1504971782">
    <w:abstractNumId w:val="0"/>
  </w:num>
  <w:num w:numId="4" w16cid:durableId="1178691494">
    <w:abstractNumId w:val="9"/>
  </w:num>
  <w:num w:numId="5" w16cid:durableId="151607501">
    <w:abstractNumId w:val="10"/>
  </w:num>
  <w:num w:numId="6" w16cid:durableId="2100978395">
    <w:abstractNumId w:val="4"/>
  </w:num>
  <w:num w:numId="7" w16cid:durableId="1077675292">
    <w:abstractNumId w:val="13"/>
  </w:num>
  <w:num w:numId="8" w16cid:durableId="1300650395">
    <w:abstractNumId w:val="6"/>
  </w:num>
  <w:num w:numId="9" w16cid:durableId="1390960588">
    <w:abstractNumId w:val="12"/>
  </w:num>
  <w:num w:numId="10" w16cid:durableId="1961186008">
    <w:abstractNumId w:val="5"/>
  </w:num>
  <w:num w:numId="11" w16cid:durableId="480541339">
    <w:abstractNumId w:val="8"/>
  </w:num>
  <w:num w:numId="12" w16cid:durableId="2014528480">
    <w:abstractNumId w:val="11"/>
  </w:num>
  <w:num w:numId="13" w16cid:durableId="682708938">
    <w:abstractNumId w:val="14"/>
  </w:num>
  <w:num w:numId="14" w16cid:durableId="412095527">
    <w:abstractNumId w:val="3"/>
  </w:num>
  <w:num w:numId="15" w16cid:durableId="19018659">
    <w:abstractNumId w:val="3"/>
  </w:num>
  <w:num w:numId="16" w16cid:durableId="129243833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312B"/>
    <w:rsid w:val="000014F0"/>
    <w:rsid w:val="00002E3B"/>
    <w:rsid w:val="00004084"/>
    <w:rsid w:val="00006DEC"/>
    <w:rsid w:val="00022D1E"/>
    <w:rsid w:val="00054D67"/>
    <w:rsid w:val="000564AE"/>
    <w:rsid w:val="000647CC"/>
    <w:rsid w:val="0006710C"/>
    <w:rsid w:val="00082313"/>
    <w:rsid w:val="000838F0"/>
    <w:rsid w:val="00085C1B"/>
    <w:rsid w:val="00091E70"/>
    <w:rsid w:val="00097B55"/>
    <w:rsid w:val="000B18A4"/>
    <w:rsid w:val="000B353E"/>
    <w:rsid w:val="000B46ED"/>
    <w:rsid w:val="000C5709"/>
    <w:rsid w:val="000C7FF4"/>
    <w:rsid w:val="000D0B19"/>
    <w:rsid w:val="000E3155"/>
    <w:rsid w:val="000E4E50"/>
    <w:rsid w:val="000F0747"/>
    <w:rsid w:val="00105632"/>
    <w:rsid w:val="001203D9"/>
    <w:rsid w:val="00120E80"/>
    <w:rsid w:val="001256E4"/>
    <w:rsid w:val="00126280"/>
    <w:rsid w:val="00147861"/>
    <w:rsid w:val="00170BC5"/>
    <w:rsid w:val="001731C1"/>
    <w:rsid w:val="00183F19"/>
    <w:rsid w:val="00186E3D"/>
    <w:rsid w:val="00193AC4"/>
    <w:rsid w:val="001C4DBA"/>
    <w:rsid w:val="001D1780"/>
    <w:rsid w:val="001E1545"/>
    <w:rsid w:val="001F29BA"/>
    <w:rsid w:val="001F4D8C"/>
    <w:rsid w:val="001F4E48"/>
    <w:rsid w:val="00210990"/>
    <w:rsid w:val="002228F0"/>
    <w:rsid w:val="00227B45"/>
    <w:rsid w:val="00242BAF"/>
    <w:rsid w:val="00252874"/>
    <w:rsid w:val="00253D15"/>
    <w:rsid w:val="002552F1"/>
    <w:rsid w:val="00261EE1"/>
    <w:rsid w:val="0027042B"/>
    <w:rsid w:val="00271672"/>
    <w:rsid w:val="00275C5F"/>
    <w:rsid w:val="00280659"/>
    <w:rsid w:val="0028098F"/>
    <w:rsid w:val="00286CE4"/>
    <w:rsid w:val="00297739"/>
    <w:rsid w:val="002D461D"/>
    <w:rsid w:val="00302D37"/>
    <w:rsid w:val="00307BF4"/>
    <w:rsid w:val="0031039E"/>
    <w:rsid w:val="003149B9"/>
    <w:rsid w:val="00317F21"/>
    <w:rsid w:val="0032134B"/>
    <w:rsid w:val="00324844"/>
    <w:rsid w:val="00327637"/>
    <w:rsid w:val="00334860"/>
    <w:rsid w:val="0033513B"/>
    <w:rsid w:val="0033776F"/>
    <w:rsid w:val="003552A1"/>
    <w:rsid w:val="00374918"/>
    <w:rsid w:val="00397639"/>
    <w:rsid w:val="003A25F6"/>
    <w:rsid w:val="003A44AE"/>
    <w:rsid w:val="003A7E3B"/>
    <w:rsid w:val="003B3687"/>
    <w:rsid w:val="003C2375"/>
    <w:rsid w:val="003C25B5"/>
    <w:rsid w:val="003C6644"/>
    <w:rsid w:val="003D35B3"/>
    <w:rsid w:val="003D7EFF"/>
    <w:rsid w:val="003E4166"/>
    <w:rsid w:val="003E739D"/>
    <w:rsid w:val="003E7CCA"/>
    <w:rsid w:val="0041371C"/>
    <w:rsid w:val="00421F06"/>
    <w:rsid w:val="00426345"/>
    <w:rsid w:val="00435001"/>
    <w:rsid w:val="00441166"/>
    <w:rsid w:val="00465E0B"/>
    <w:rsid w:val="004663EE"/>
    <w:rsid w:val="0047113F"/>
    <w:rsid w:val="00472DCC"/>
    <w:rsid w:val="00474CB0"/>
    <w:rsid w:val="004812FF"/>
    <w:rsid w:val="004C43D6"/>
    <w:rsid w:val="004D515D"/>
    <w:rsid w:val="004F32B0"/>
    <w:rsid w:val="00506E2A"/>
    <w:rsid w:val="00530EF4"/>
    <w:rsid w:val="005335B3"/>
    <w:rsid w:val="00540B01"/>
    <w:rsid w:val="00542492"/>
    <w:rsid w:val="00547294"/>
    <w:rsid w:val="00560E5B"/>
    <w:rsid w:val="005742BE"/>
    <w:rsid w:val="00577310"/>
    <w:rsid w:val="00577E75"/>
    <w:rsid w:val="00593654"/>
    <w:rsid w:val="00596565"/>
    <w:rsid w:val="005A4198"/>
    <w:rsid w:val="005A6628"/>
    <w:rsid w:val="005A732F"/>
    <w:rsid w:val="005B0130"/>
    <w:rsid w:val="005C3DD0"/>
    <w:rsid w:val="005F5115"/>
    <w:rsid w:val="005F7A61"/>
    <w:rsid w:val="00637B4C"/>
    <w:rsid w:val="00641157"/>
    <w:rsid w:val="00654253"/>
    <w:rsid w:val="006543C6"/>
    <w:rsid w:val="00667CFF"/>
    <w:rsid w:val="00673053"/>
    <w:rsid w:val="00677948"/>
    <w:rsid w:val="006869E8"/>
    <w:rsid w:val="00690A35"/>
    <w:rsid w:val="0069441C"/>
    <w:rsid w:val="006E05D6"/>
    <w:rsid w:val="006E2BF8"/>
    <w:rsid w:val="006E48C4"/>
    <w:rsid w:val="006F297E"/>
    <w:rsid w:val="006F4C93"/>
    <w:rsid w:val="00711909"/>
    <w:rsid w:val="00722AC5"/>
    <w:rsid w:val="00737F8D"/>
    <w:rsid w:val="00742229"/>
    <w:rsid w:val="007433DB"/>
    <w:rsid w:val="0078582F"/>
    <w:rsid w:val="00792B73"/>
    <w:rsid w:val="007B3A75"/>
    <w:rsid w:val="007B7C9A"/>
    <w:rsid w:val="007D6B66"/>
    <w:rsid w:val="007E1B4C"/>
    <w:rsid w:val="007F1176"/>
    <w:rsid w:val="007F1E36"/>
    <w:rsid w:val="007F316B"/>
    <w:rsid w:val="00802906"/>
    <w:rsid w:val="00807AA1"/>
    <w:rsid w:val="008144E2"/>
    <w:rsid w:val="00815EB9"/>
    <w:rsid w:val="008428F7"/>
    <w:rsid w:val="008441A0"/>
    <w:rsid w:val="00845E2A"/>
    <w:rsid w:val="00872062"/>
    <w:rsid w:val="00882D1C"/>
    <w:rsid w:val="00885B94"/>
    <w:rsid w:val="008873F8"/>
    <w:rsid w:val="008917B3"/>
    <w:rsid w:val="00896C67"/>
    <w:rsid w:val="00897857"/>
    <w:rsid w:val="008B1D23"/>
    <w:rsid w:val="008B71D9"/>
    <w:rsid w:val="008D1B78"/>
    <w:rsid w:val="008D2320"/>
    <w:rsid w:val="008D3F25"/>
    <w:rsid w:val="008D6111"/>
    <w:rsid w:val="008E467F"/>
    <w:rsid w:val="008E5AB7"/>
    <w:rsid w:val="008E63E0"/>
    <w:rsid w:val="008F572E"/>
    <w:rsid w:val="00912143"/>
    <w:rsid w:val="009133D9"/>
    <w:rsid w:val="009177C8"/>
    <w:rsid w:val="00933638"/>
    <w:rsid w:val="00934579"/>
    <w:rsid w:val="00935568"/>
    <w:rsid w:val="009437A3"/>
    <w:rsid w:val="009545F4"/>
    <w:rsid w:val="009709AA"/>
    <w:rsid w:val="00980119"/>
    <w:rsid w:val="0098349B"/>
    <w:rsid w:val="00991C53"/>
    <w:rsid w:val="009966B4"/>
    <w:rsid w:val="009A19B7"/>
    <w:rsid w:val="009A6410"/>
    <w:rsid w:val="009A6FA1"/>
    <w:rsid w:val="009A774F"/>
    <w:rsid w:val="009B21E8"/>
    <w:rsid w:val="009C60AF"/>
    <w:rsid w:val="009D0932"/>
    <w:rsid w:val="009E5541"/>
    <w:rsid w:val="009F073B"/>
    <w:rsid w:val="009F4E96"/>
    <w:rsid w:val="00A00E8E"/>
    <w:rsid w:val="00A155B6"/>
    <w:rsid w:val="00A15C6F"/>
    <w:rsid w:val="00A41730"/>
    <w:rsid w:val="00A42310"/>
    <w:rsid w:val="00A44996"/>
    <w:rsid w:val="00A461B4"/>
    <w:rsid w:val="00A475BA"/>
    <w:rsid w:val="00A514C3"/>
    <w:rsid w:val="00A543EF"/>
    <w:rsid w:val="00A876B7"/>
    <w:rsid w:val="00AB406B"/>
    <w:rsid w:val="00AC54D8"/>
    <w:rsid w:val="00AD7D72"/>
    <w:rsid w:val="00B12165"/>
    <w:rsid w:val="00B15656"/>
    <w:rsid w:val="00B253EC"/>
    <w:rsid w:val="00B27B9C"/>
    <w:rsid w:val="00B320F5"/>
    <w:rsid w:val="00B36663"/>
    <w:rsid w:val="00B37080"/>
    <w:rsid w:val="00B45612"/>
    <w:rsid w:val="00B45C8C"/>
    <w:rsid w:val="00B45E4B"/>
    <w:rsid w:val="00B4622E"/>
    <w:rsid w:val="00B53BCB"/>
    <w:rsid w:val="00B66841"/>
    <w:rsid w:val="00B71FB9"/>
    <w:rsid w:val="00B767E0"/>
    <w:rsid w:val="00B83A4D"/>
    <w:rsid w:val="00B86B19"/>
    <w:rsid w:val="00B944EA"/>
    <w:rsid w:val="00BB312B"/>
    <w:rsid w:val="00BB673D"/>
    <w:rsid w:val="00BC0996"/>
    <w:rsid w:val="00BC2F60"/>
    <w:rsid w:val="00BC5C53"/>
    <w:rsid w:val="00C02F42"/>
    <w:rsid w:val="00C35937"/>
    <w:rsid w:val="00C4322A"/>
    <w:rsid w:val="00C575C8"/>
    <w:rsid w:val="00C96C08"/>
    <w:rsid w:val="00CA2E34"/>
    <w:rsid w:val="00CA67F3"/>
    <w:rsid w:val="00CC626D"/>
    <w:rsid w:val="00CF3700"/>
    <w:rsid w:val="00D033AE"/>
    <w:rsid w:val="00D0616A"/>
    <w:rsid w:val="00D14E91"/>
    <w:rsid w:val="00D17A26"/>
    <w:rsid w:val="00D2458C"/>
    <w:rsid w:val="00D35D44"/>
    <w:rsid w:val="00D37896"/>
    <w:rsid w:val="00D40C87"/>
    <w:rsid w:val="00D505D1"/>
    <w:rsid w:val="00D572B1"/>
    <w:rsid w:val="00D63190"/>
    <w:rsid w:val="00D66FFE"/>
    <w:rsid w:val="00D737C2"/>
    <w:rsid w:val="00D84081"/>
    <w:rsid w:val="00D85903"/>
    <w:rsid w:val="00D9492C"/>
    <w:rsid w:val="00D95C57"/>
    <w:rsid w:val="00D96962"/>
    <w:rsid w:val="00DA5AA1"/>
    <w:rsid w:val="00DC009E"/>
    <w:rsid w:val="00DC160A"/>
    <w:rsid w:val="00DC2516"/>
    <w:rsid w:val="00DE73DC"/>
    <w:rsid w:val="00E06743"/>
    <w:rsid w:val="00E16ACB"/>
    <w:rsid w:val="00E420AC"/>
    <w:rsid w:val="00E427A4"/>
    <w:rsid w:val="00E50512"/>
    <w:rsid w:val="00E549F3"/>
    <w:rsid w:val="00E5672D"/>
    <w:rsid w:val="00E66DE5"/>
    <w:rsid w:val="00E85FB8"/>
    <w:rsid w:val="00EB56A8"/>
    <w:rsid w:val="00EC4750"/>
    <w:rsid w:val="00ED356F"/>
    <w:rsid w:val="00EE337E"/>
    <w:rsid w:val="00EE5131"/>
    <w:rsid w:val="00F03FE0"/>
    <w:rsid w:val="00F04404"/>
    <w:rsid w:val="00F1196E"/>
    <w:rsid w:val="00F26BB5"/>
    <w:rsid w:val="00F40173"/>
    <w:rsid w:val="00F41C93"/>
    <w:rsid w:val="00F44CA6"/>
    <w:rsid w:val="00F6397D"/>
    <w:rsid w:val="00F66034"/>
    <w:rsid w:val="00F75717"/>
    <w:rsid w:val="00F77F84"/>
    <w:rsid w:val="00F806A1"/>
    <w:rsid w:val="00F81794"/>
    <w:rsid w:val="00F820CA"/>
    <w:rsid w:val="00F87AD6"/>
    <w:rsid w:val="00FA0C61"/>
    <w:rsid w:val="00FA1267"/>
    <w:rsid w:val="00FA3CA3"/>
    <w:rsid w:val="00FC0638"/>
    <w:rsid w:val="00FD69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F96446"/>
  <w15:chartTrackingRefBased/>
  <w15:docId w15:val="{F68F0D8A-F3A3-41DD-8D51-5A59E912E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7F8D"/>
    <w:rPr>
      <w:rFonts w:ascii="Segoe UI" w:hAnsi="Segoe UI"/>
      <w:sz w:val="20"/>
    </w:rPr>
  </w:style>
  <w:style w:type="paragraph" w:styleId="Heading1">
    <w:name w:val="heading 1"/>
    <w:basedOn w:val="Normal"/>
    <w:next w:val="Normal"/>
    <w:link w:val="Heading1Char"/>
    <w:uiPriority w:val="9"/>
    <w:qFormat/>
    <w:rsid w:val="00737F8D"/>
    <w:pPr>
      <w:keepNext/>
      <w:keepLines/>
      <w:spacing w:before="240" w:after="0"/>
      <w:outlineLvl w:val="0"/>
    </w:pPr>
    <w:rPr>
      <w:rFonts w:eastAsiaTheme="majorEastAsia" w:cstheme="majorBidi"/>
      <w:b/>
      <w:sz w:val="32"/>
      <w:szCs w:val="32"/>
    </w:rPr>
  </w:style>
  <w:style w:type="paragraph" w:styleId="Heading2">
    <w:name w:val="heading 2"/>
    <w:basedOn w:val="Normal"/>
    <w:next w:val="Normal"/>
    <w:link w:val="Heading2Char"/>
    <w:uiPriority w:val="9"/>
    <w:semiHidden/>
    <w:unhideWhenUsed/>
    <w:qFormat/>
    <w:rsid w:val="000014F0"/>
    <w:pPr>
      <w:keepNext/>
      <w:keepLines/>
      <w:spacing w:before="40" w:after="0"/>
      <w:outlineLvl w:val="1"/>
    </w:pPr>
    <w:rPr>
      <w:rFonts w:ascii="Segoe UI Semibold" w:eastAsiaTheme="majorEastAsia" w:hAnsi="Segoe UI Semibold" w:cstheme="majorBidi"/>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47113F"/>
    <w:pPr>
      <w:spacing w:after="0" w:line="240" w:lineRule="auto"/>
    </w:pPr>
    <w:rPr>
      <w:rFonts w:ascii="Segoe UI" w:hAnsi="Segoe UI"/>
      <w:sz w:val="20"/>
    </w:rPr>
  </w:style>
  <w:style w:type="paragraph" w:styleId="Header">
    <w:name w:val="header"/>
    <w:basedOn w:val="Normal"/>
    <w:link w:val="HeaderChar"/>
    <w:uiPriority w:val="99"/>
    <w:unhideWhenUsed/>
    <w:rsid w:val="00BB31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312B"/>
  </w:style>
  <w:style w:type="paragraph" w:styleId="Footer">
    <w:name w:val="footer"/>
    <w:basedOn w:val="Normal"/>
    <w:link w:val="FooterChar"/>
    <w:uiPriority w:val="99"/>
    <w:unhideWhenUsed/>
    <w:rsid w:val="00BB31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312B"/>
  </w:style>
  <w:style w:type="paragraph" w:styleId="EndnoteText">
    <w:name w:val="endnote text"/>
    <w:basedOn w:val="Normal"/>
    <w:link w:val="EndnoteTextChar"/>
    <w:uiPriority w:val="99"/>
    <w:semiHidden/>
    <w:unhideWhenUsed/>
    <w:rsid w:val="00BB312B"/>
    <w:pPr>
      <w:spacing w:after="0" w:line="240" w:lineRule="auto"/>
    </w:pPr>
    <w:rPr>
      <w:szCs w:val="20"/>
    </w:rPr>
  </w:style>
  <w:style w:type="character" w:customStyle="1" w:styleId="EndnoteTextChar">
    <w:name w:val="Endnote Text Char"/>
    <w:basedOn w:val="DefaultParagraphFont"/>
    <w:link w:val="EndnoteText"/>
    <w:uiPriority w:val="99"/>
    <w:semiHidden/>
    <w:rsid w:val="00BB312B"/>
    <w:rPr>
      <w:sz w:val="20"/>
      <w:szCs w:val="20"/>
    </w:rPr>
  </w:style>
  <w:style w:type="character" w:styleId="EndnoteReference">
    <w:name w:val="endnote reference"/>
    <w:basedOn w:val="DefaultParagraphFont"/>
    <w:uiPriority w:val="99"/>
    <w:semiHidden/>
    <w:unhideWhenUsed/>
    <w:rsid w:val="00BB312B"/>
    <w:rPr>
      <w:vertAlign w:val="superscript"/>
    </w:rPr>
  </w:style>
  <w:style w:type="table" w:customStyle="1" w:styleId="ReportTable1">
    <w:name w:val="Report Table1"/>
    <w:basedOn w:val="TableNormal"/>
    <w:next w:val="TableGrid"/>
    <w:uiPriority w:val="39"/>
    <w:rsid w:val="00BB312B"/>
    <w:pPr>
      <w:spacing w:after="0" w:line="192" w:lineRule="auto"/>
      <w:contextualSpacing/>
      <w:textboxTightWrap w:val="all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cPr>
      <w:noWrap/>
      <w:tcMar>
        <w:left w:w="72" w:type="dxa"/>
        <w:right w:w="72" w:type="dxa"/>
      </w:tcMar>
    </w:tcPr>
  </w:style>
  <w:style w:type="table" w:styleId="TableGrid">
    <w:name w:val="Table Grid"/>
    <w:basedOn w:val="TableNormal"/>
    <w:uiPriority w:val="39"/>
    <w:rsid w:val="00BB31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portTable11">
    <w:name w:val="Report Table11"/>
    <w:basedOn w:val="TableNormal"/>
    <w:next w:val="TableGrid"/>
    <w:uiPriority w:val="39"/>
    <w:rsid w:val="00B66841"/>
    <w:pPr>
      <w:spacing w:after="0" w:line="192" w:lineRule="auto"/>
      <w:contextualSpacing/>
      <w:textboxTightWrap w:val="all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cPr>
      <w:noWrap/>
      <w:tcMar>
        <w:left w:w="72" w:type="dxa"/>
        <w:right w:w="72" w:type="dxa"/>
      </w:tcMar>
    </w:tcPr>
  </w:style>
  <w:style w:type="character" w:styleId="PlaceholderText">
    <w:name w:val="Placeholder Text"/>
    <w:basedOn w:val="DefaultParagraphFont"/>
    <w:uiPriority w:val="99"/>
    <w:semiHidden/>
    <w:rsid w:val="00CA2E34"/>
    <w:rPr>
      <w:color w:val="808080"/>
    </w:rPr>
  </w:style>
  <w:style w:type="character" w:customStyle="1" w:styleId="Heading1Char">
    <w:name w:val="Heading 1 Char"/>
    <w:basedOn w:val="DefaultParagraphFont"/>
    <w:link w:val="Heading1"/>
    <w:uiPriority w:val="9"/>
    <w:rsid w:val="00737F8D"/>
    <w:rPr>
      <w:rFonts w:ascii="Segoe UI" w:eastAsiaTheme="majorEastAsia" w:hAnsi="Segoe UI" w:cstheme="majorBidi"/>
      <w:b/>
      <w:sz w:val="32"/>
      <w:szCs w:val="32"/>
    </w:rPr>
  </w:style>
  <w:style w:type="paragraph" w:styleId="ListParagraph">
    <w:name w:val="List Paragraph"/>
    <w:basedOn w:val="Normal"/>
    <w:uiPriority w:val="34"/>
    <w:qFormat/>
    <w:rsid w:val="00B253EC"/>
    <w:pPr>
      <w:ind w:left="720"/>
      <w:contextualSpacing/>
    </w:pPr>
  </w:style>
  <w:style w:type="table" w:customStyle="1" w:styleId="ReportTable12">
    <w:name w:val="Report Table12"/>
    <w:basedOn w:val="TableNormal"/>
    <w:next w:val="TableGrid"/>
    <w:uiPriority w:val="39"/>
    <w:rsid w:val="00F6397D"/>
    <w:pPr>
      <w:spacing w:after="0" w:line="192" w:lineRule="auto"/>
      <w:contextualSpacing/>
      <w:textboxTightWrap w:val="all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cPr>
      <w:noWrap/>
      <w:tcMar>
        <w:left w:w="72" w:type="dxa"/>
        <w:right w:w="72" w:type="dxa"/>
      </w:tcMar>
    </w:tcPr>
  </w:style>
  <w:style w:type="character" w:customStyle="1" w:styleId="Heading2Char">
    <w:name w:val="Heading 2 Char"/>
    <w:basedOn w:val="DefaultParagraphFont"/>
    <w:link w:val="Heading2"/>
    <w:uiPriority w:val="9"/>
    <w:semiHidden/>
    <w:rsid w:val="000014F0"/>
    <w:rPr>
      <w:rFonts w:ascii="Segoe UI Semibold" w:eastAsiaTheme="majorEastAsia" w:hAnsi="Segoe UI Semibold" w:cstheme="majorBidi"/>
      <w:sz w:val="28"/>
      <w:szCs w:val="26"/>
    </w:rPr>
  </w:style>
  <w:style w:type="character" w:styleId="Strong">
    <w:name w:val="Strong"/>
    <w:basedOn w:val="DefaultParagraphFont"/>
    <w:uiPriority w:val="22"/>
    <w:qFormat/>
    <w:rsid w:val="00A155B6"/>
    <w:rPr>
      <w:rFonts w:ascii="Segoe UI Semibold" w:hAnsi="Segoe UI Semibold"/>
      <w:b/>
      <w:bCs/>
      <w:sz w:val="20"/>
    </w:rPr>
  </w:style>
  <w:style w:type="character" w:styleId="Hyperlink">
    <w:name w:val="Hyperlink"/>
    <w:basedOn w:val="DefaultParagraphFont"/>
    <w:uiPriority w:val="99"/>
    <w:unhideWhenUsed/>
    <w:rsid w:val="00D95C57"/>
    <w:rPr>
      <w:color w:val="0563C1" w:themeColor="hyperlink"/>
      <w:u w:val="single"/>
    </w:rPr>
  </w:style>
  <w:style w:type="character" w:styleId="FollowedHyperlink">
    <w:name w:val="FollowedHyperlink"/>
    <w:basedOn w:val="DefaultParagraphFont"/>
    <w:uiPriority w:val="99"/>
    <w:semiHidden/>
    <w:unhideWhenUsed/>
    <w:rsid w:val="006F297E"/>
    <w:rPr>
      <w:color w:val="954F72" w:themeColor="followedHyperlink"/>
      <w:u w:val="single"/>
    </w:rPr>
  </w:style>
  <w:style w:type="character" w:styleId="UnresolvedMention">
    <w:name w:val="Unresolved Mention"/>
    <w:basedOn w:val="DefaultParagraphFont"/>
    <w:uiPriority w:val="99"/>
    <w:semiHidden/>
    <w:unhideWhenUsed/>
    <w:rsid w:val="006F29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3110037">
      <w:bodyDiv w:val="1"/>
      <w:marLeft w:val="0"/>
      <w:marRight w:val="0"/>
      <w:marTop w:val="0"/>
      <w:marBottom w:val="0"/>
      <w:divBdr>
        <w:top w:val="none" w:sz="0" w:space="0" w:color="auto"/>
        <w:left w:val="none" w:sz="0" w:space="0" w:color="auto"/>
        <w:bottom w:val="none" w:sz="0" w:space="0" w:color="auto"/>
        <w:right w:val="none" w:sz="0" w:space="0" w:color="auto"/>
      </w:divBdr>
    </w:div>
    <w:div w:id="848060289">
      <w:bodyDiv w:val="1"/>
      <w:marLeft w:val="0"/>
      <w:marRight w:val="0"/>
      <w:marTop w:val="0"/>
      <w:marBottom w:val="0"/>
      <w:divBdr>
        <w:top w:val="none" w:sz="0" w:space="0" w:color="auto"/>
        <w:left w:val="none" w:sz="0" w:space="0" w:color="auto"/>
        <w:bottom w:val="none" w:sz="0" w:space="0" w:color="auto"/>
        <w:right w:val="none" w:sz="0" w:space="0" w:color="auto"/>
      </w:divBdr>
    </w:div>
    <w:div w:id="888344647">
      <w:bodyDiv w:val="1"/>
      <w:marLeft w:val="0"/>
      <w:marRight w:val="0"/>
      <w:marTop w:val="0"/>
      <w:marBottom w:val="0"/>
      <w:divBdr>
        <w:top w:val="none" w:sz="0" w:space="0" w:color="auto"/>
        <w:left w:val="none" w:sz="0" w:space="0" w:color="auto"/>
        <w:bottom w:val="none" w:sz="0" w:space="0" w:color="auto"/>
        <w:right w:val="none" w:sz="0" w:space="0" w:color="auto"/>
      </w:divBdr>
    </w:div>
    <w:div w:id="1099645261">
      <w:bodyDiv w:val="1"/>
      <w:marLeft w:val="0"/>
      <w:marRight w:val="0"/>
      <w:marTop w:val="0"/>
      <w:marBottom w:val="0"/>
      <w:divBdr>
        <w:top w:val="none" w:sz="0" w:space="0" w:color="auto"/>
        <w:left w:val="none" w:sz="0" w:space="0" w:color="auto"/>
        <w:bottom w:val="none" w:sz="0" w:space="0" w:color="auto"/>
        <w:right w:val="none" w:sz="0" w:space="0" w:color="auto"/>
      </w:divBdr>
    </w:div>
    <w:div w:id="1307540612">
      <w:bodyDiv w:val="1"/>
      <w:marLeft w:val="0"/>
      <w:marRight w:val="0"/>
      <w:marTop w:val="0"/>
      <w:marBottom w:val="0"/>
      <w:divBdr>
        <w:top w:val="none" w:sz="0" w:space="0" w:color="auto"/>
        <w:left w:val="none" w:sz="0" w:space="0" w:color="auto"/>
        <w:bottom w:val="none" w:sz="0" w:space="0" w:color="auto"/>
        <w:right w:val="none" w:sz="0" w:space="0" w:color="auto"/>
      </w:divBdr>
    </w:div>
    <w:div w:id="1510756074">
      <w:bodyDiv w:val="1"/>
      <w:marLeft w:val="0"/>
      <w:marRight w:val="0"/>
      <w:marTop w:val="0"/>
      <w:marBottom w:val="0"/>
      <w:divBdr>
        <w:top w:val="none" w:sz="0" w:space="0" w:color="auto"/>
        <w:left w:val="none" w:sz="0" w:space="0" w:color="auto"/>
        <w:bottom w:val="none" w:sz="0" w:space="0" w:color="auto"/>
        <w:right w:val="none" w:sz="0" w:space="0" w:color="auto"/>
      </w:divBdr>
    </w:div>
    <w:div w:id="1551914166">
      <w:bodyDiv w:val="1"/>
      <w:marLeft w:val="0"/>
      <w:marRight w:val="0"/>
      <w:marTop w:val="0"/>
      <w:marBottom w:val="0"/>
      <w:divBdr>
        <w:top w:val="none" w:sz="0" w:space="0" w:color="auto"/>
        <w:left w:val="none" w:sz="0" w:space="0" w:color="auto"/>
        <w:bottom w:val="none" w:sz="0" w:space="0" w:color="auto"/>
        <w:right w:val="none" w:sz="0" w:space="0" w:color="auto"/>
      </w:divBdr>
    </w:div>
    <w:div w:id="1922643772">
      <w:bodyDiv w:val="1"/>
      <w:marLeft w:val="0"/>
      <w:marRight w:val="0"/>
      <w:marTop w:val="0"/>
      <w:marBottom w:val="0"/>
      <w:divBdr>
        <w:top w:val="none" w:sz="0" w:space="0" w:color="auto"/>
        <w:left w:val="none" w:sz="0" w:space="0" w:color="auto"/>
        <w:bottom w:val="none" w:sz="0" w:space="0" w:color="auto"/>
        <w:right w:val="none" w:sz="0" w:space="0" w:color="auto"/>
      </w:divBdr>
    </w:div>
    <w:div w:id="1970091144">
      <w:bodyDiv w:val="1"/>
      <w:marLeft w:val="0"/>
      <w:marRight w:val="0"/>
      <w:marTop w:val="0"/>
      <w:marBottom w:val="0"/>
      <w:divBdr>
        <w:top w:val="none" w:sz="0" w:space="0" w:color="auto"/>
        <w:left w:val="none" w:sz="0" w:space="0" w:color="auto"/>
        <w:bottom w:val="none" w:sz="0" w:space="0" w:color="auto"/>
        <w:right w:val="none" w:sz="0" w:space="0" w:color="auto"/>
      </w:divBdr>
    </w:div>
    <w:div w:id="2048218644">
      <w:bodyDiv w:val="1"/>
      <w:marLeft w:val="0"/>
      <w:marRight w:val="0"/>
      <w:marTop w:val="0"/>
      <w:marBottom w:val="0"/>
      <w:divBdr>
        <w:top w:val="none" w:sz="0" w:space="0" w:color="auto"/>
        <w:left w:val="none" w:sz="0" w:space="0" w:color="auto"/>
        <w:bottom w:val="none" w:sz="0" w:space="0" w:color="auto"/>
        <w:right w:val="none" w:sz="0" w:space="0" w:color="auto"/>
      </w:divBdr>
    </w:div>
    <w:div w:id="2057075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quartzbenefits.com/wp-content/uploads/docs/providers/medicare-advantage/forms/attachment-15-medicare-advantage-fdr-annual-compliance-attestation9b5c3905b67d447092f2db0e3dea4ca5.pdf" TargetMode="External"/><Relationship Id="rId18" Type="http://schemas.openxmlformats.org/officeDocument/2006/relationships/hyperlink" Target="https://quartzbenefits.com/wp-content/uploads/docs/providers/medicare-advantage/forms/attachment-15-medicare-advantage-fdr-annual-compliance-attestation9b5c3905b67d447092f2db0e3dea4ca5.pdf" TargetMode="External"/><Relationship Id="rId26" Type="http://schemas.openxmlformats.org/officeDocument/2006/relationships/hyperlink" Target="https://rsd.venminder.com/clients/9420a234-9ecb-4f0a-b257-aa7cc9aa11b5/questionnaires/questionnaire-library" TargetMode="External"/><Relationship Id="rId3" Type="http://schemas.openxmlformats.org/officeDocument/2006/relationships/styles" Target="styles.xml"/><Relationship Id="rId21" Type="http://schemas.openxmlformats.org/officeDocument/2006/relationships/hyperlink" Target="https://rsd.venminder.com/clients/9420a234-9ecb-4f0a-b257-aa7cc9aa11b5/questionnaires/questionnaire-library" TargetMode="External"/><Relationship Id="rId34" Type="http://schemas.openxmlformats.org/officeDocument/2006/relationships/hyperlink" Target="https://quartz-intranet--simpplr.visualforce.com/apex/simpplr__FileDetail?fileId=0695f000006GNtKAAW" TargetMode="External"/><Relationship Id="rId7" Type="http://schemas.openxmlformats.org/officeDocument/2006/relationships/endnotes" Target="endnotes.xml"/><Relationship Id="rId12" Type="http://schemas.openxmlformats.org/officeDocument/2006/relationships/hyperlink" Target="https://www.cms.gov/Regulations-and-Guidance/Guidance/Manuals/Downloads/mc86c21.pdf" TargetMode="External"/><Relationship Id="rId17" Type="http://schemas.openxmlformats.org/officeDocument/2006/relationships/hyperlink" Target="https://quartzbenefits.com/wp-content/uploads/docs/providers/medicare-advantage/forms/attachment-15-medicare-advantage-fdr-annual-compliance-attestation9b5c3905b67d447092f2db0e3dea4ca5.pdf" TargetMode="External"/><Relationship Id="rId25" Type="http://schemas.openxmlformats.org/officeDocument/2006/relationships/hyperlink" Target="file:///P:\Compliance\Venminder\Quartz%20Compliance%20Questionnaire_02282022.xlsx" TargetMode="External"/><Relationship Id="rId33" Type="http://schemas.openxmlformats.org/officeDocument/2006/relationships/hyperlink" Target="https://quartzbenefits.com/wp-content/uploads/docs/providers/medicare-advantage/forms/attachment-15-medicare-advantage-fdr-annual-compliance-attestation9b5c3905b67d447092f2db0e3dea4ca5.pdf"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file:///P:\Compliance\Venminder\Quartz%20Compliance%20Questionnaire_02282022.xlsx" TargetMode="External"/><Relationship Id="rId20" Type="http://schemas.openxmlformats.org/officeDocument/2006/relationships/hyperlink" Target="file:///P:\Compliance\Venminder\Quartz%20Compliance%20Questionnaire_02282022.xlsx" TargetMode="External"/><Relationship Id="rId29" Type="http://schemas.openxmlformats.org/officeDocument/2006/relationships/hyperlink" Target="https://quartzbenefits.com/wp-content/uploads/docs/providers/medicare-advantage/forms/attachment-15-medicare-advantage-fdr-annual-compliance-attestation9b5c3905b67d447092f2db0e3dea4ca5.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file:///P:\Compliance\Venminder\Quartz%20Compliance%20Questionnaire_02282022.xlsx" TargetMode="External"/><Relationship Id="rId32" Type="http://schemas.openxmlformats.org/officeDocument/2006/relationships/hyperlink" Target="http://www.quartzbenefits.com" TargetMode="External"/><Relationship Id="rId37"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s://quartzbenefits.com/wp-content/uploads/docs/providers/medicare-advantage/forms/attachment-15-medicare-advantage-fdr-annual-compliance-attestation9b5c3905b67d447092f2db0e3dea4ca5.pdf" TargetMode="External"/><Relationship Id="rId23" Type="http://schemas.openxmlformats.org/officeDocument/2006/relationships/hyperlink" Target="https://uwhealth.service-now.com/quartz_sp?id=sc_cat_item&amp;sys_id=003163601b6db850f77199ba234bcb39&amp;sysparm_category=b8512b601b6db850f77199ba234bcb54" TargetMode="External"/><Relationship Id="rId28" Type="http://schemas.openxmlformats.org/officeDocument/2006/relationships/hyperlink" Target="https://quartzbenefits.com/wp-content/uploads/docs/providers/medicare-advantage/forms/attachment-15-medicare-advantage-fdr-annual-compliance-attestation9b5c3905b67d447092f2db0e3dea4ca5.pdf" TargetMode="External"/><Relationship Id="rId36"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https://quartzbenefits.com/wp-content/uploads/docs/providers/medicare-advantage/forms/attachment-15-medicare-advantage-fdr-annual-compliance-attestation9b5c3905b67d447092f2db0e3dea4ca5.pdf" TargetMode="External"/><Relationship Id="rId31" Type="http://schemas.openxmlformats.org/officeDocument/2006/relationships/hyperlink" Target="https://quartzbenefits.com/providers/providers-medicare-advantage-resources/medicare-advantage-fdr-compliance/"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quartzbenefits.com/wp-content/uploads/docs/providers/medicare-advantage/forms/attachment-15-medicare-advantage-fdr-annual-compliance-attestation9b5c3905b67d447092f2db0e3dea4ca5.pdf" TargetMode="External"/><Relationship Id="rId22" Type="http://schemas.openxmlformats.org/officeDocument/2006/relationships/hyperlink" Target="https://rsd.venminder.com/clients/9420a234-9ecb-4f0a-b257-aa7cc9aa11b5/questionnaires/questionnaire-library" TargetMode="External"/><Relationship Id="rId27" Type="http://schemas.openxmlformats.org/officeDocument/2006/relationships/hyperlink" Target="https://rsd.venminder.com/clients/9420a234-9ecb-4f0a-b257-aa7cc9aa11b5/questionnaires/questionnaire-library" TargetMode="External"/><Relationship Id="rId30" Type="http://schemas.openxmlformats.org/officeDocument/2006/relationships/hyperlink" Target="https://quartzbenefits.com/wp-content/uploads/docs/providers/medicare-advantage/forms/attachment-15-medicare-advantage-fdr-annual-compliance-attestation9b5c3905b67d447092f2db0e3dea4ca5.pdf" TargetMode="External"/><Relationship Id="rId35" Type="http://schemas.openxmlformats.org/officeDocument/2006/relationships/hyperlink" Target="file:///P:\Compliance\Auditing%20&amp;%20Monitoring\Compliance%20CAP%20Template.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44FF6717-8A89-4A4C-8A4E-B3095A95076A}"/>
      </w:docPartPr>
      <w:docPartBody>
        <w:p w:rsidR="00E831DA" w:rsidRDefault="00E831DA">
          <w:r w:rsidRPr="00CA7EED">
            <w:rPr>
              <w:rStyle w:val="PlaceholderText"/>
            </w:rPr>
            <w:t>Click or tap here to enter text.</w:t>
          </w:r>
        </w:p>
      </w:docPartBody>
    </w:docPart>
    <w:docPart>
      <w:docPartPr>
        <w:name w:val="69127A58F93B465AAEF3905F8BDFAA3B"/>
        <w:category>
          <w:name w:val="General"/>
          <w:gallery w:val="placeholder"/>
        </w:category>
        <w:types>
          <w:type w:val="bbPlcHdr"/>
        </w:types>
        <w:behaviors>
          <w:behavior w:val="content"/>
        </w:behaviors>
        <w:guid w:val="{379305F1-75BD-453C-925B-387B97256412}"/>
      </w:docPartPr>
      <w:docPartBody>
        <w:p w:rsidR="00E831DA" w:rsidRDefault="0042315D" w:rsidP="0042315D">
          <w:pPr>
            <w:pStyle w:val="69127A58F93B465AAEF3905F8BDFAA3B"/>
          </w:pPr>
          <w:r w:rsidRPr="00737F8D">
            <w:rPr>
              <w:rStyle w:val="PlaceholderText"/>
              <w:b/>
              <w:color w:val="C8102E"/>
              <w:u w:val="single"/>
            </w:rPr>
            <w:t>(use title vs. specific name)</w:t>
          </w:r>
        </w:p>
      </w:docPartBody>
    </w:docPart>
    <w:docPart>
      <w:docPartPr>
        <w:name w:val="B34F3C551E30477F94330B44FB6FF896"/>
        <w:category>
          <w:name w:val="General"/>
          <w:gallery w:val="placeholder"/>
        </w:category>
        <w:types>
          <w:type w:val="bbPlcHdr"/>
        </w:types>
        <w:behaviors>
          <w:behavior w:val="content"/>
        </w:behaviors>
        <w:guid w:val="{3F3937AE-F2A2-4A4F-82B3-85B78E4C02FD}"/>
      </w:docPartPr>
      <w:docPartBody>
        <w:p w:rsidR="00E831DA" w:rsidRDefault="0042315D" w:rsidP="0042315D">
          <w:pPr>
            <w:pStyle w:val="B34F3C551E30477F94330B44FB6FF896"/>
          </w:pPr>
          <w:r w:rsidRPr="00737F8D">
            <w:rPr>
              <w:rStyle w:val="PlaceholderText"/>
              <w:b/>
              <w:color w:val="C8102E"/>
              <w:u w:val="single"/>
            </w:rPr>
            <w:t>(use title vs. specific name)</w:t>
          </w:r>
        </w:p>
      </w:docPartBody>
    </w:docPart>
    <w:docPart>
      <w:docPartPr>
        <w:name w:val="E61165D01A814BF280825C27E8B595E6"/>
        <w:category>
          <w:name w:val="General"/>
          <w:gallery w:val="placeholder"/>
        </w:category>
        <w:types>
          <w:type w:val="bbPlcHdr"/>
        </w:types>
        <w:behaviors>
          <w:behavior w:val="content"/>
        </w:behaviors>
        <w:guid w:val="{8182D8F3-3AC2-4D86-A014-5646D4F36758}"/>
      </w:docPartPr>
      <w:docPartBody>
        <w:p w:rsidR="00E831DA" w:rsidRDefault="0042315D" w:rsidP="0042315D">
          <w:pPr>
            <w:pStyle w:val="E61165D01A814BF280825C27E8B595E6"/>
          </w:pPr>
          <w:r>
            <w:rPr>
              <w:rStyle w:val="PlaceholderText"/>
            </w:rPr>
            <w:t>Title of position responsible for updates. For example, the owner for all HIPAA P&amp;Ps would be - Assistant Vice President, Compliance &amp; Government Regulatory Operations</w:t>
          </w:r>
        </w:p>
      </w:docPartBody>
    </w:docPart>
    <w:docPart>
      <w:docPartPr>
        <w:name w:val="92920F64EFF94D9799E84102FA3891CE"/>
        <w:category>
          <w:name w:val="General"/>
          <w:gallery w:val="placeholder"/>
        </w:category>
        <w:types>
          <w:type w:val="bbPlcHdr"/>
        </w:types>
        <w:behaviors>
          <w:behavior w:val="content"/>
        </w:behaviors>
        <w:guid w:val="{54EE698B-7290-4671-9B75-0B92E105ED36}"/>
      </w:docPartPr>
      <w:docPartBody>
        <w:p w:rsidR="00E831DA" w:rsidRDefault="0042315D" w:rsidP="0042315D">
          <w:pPr>
            <w:pStyle w:val="92920F64EFF94D9799E84102FA3891CE"/>
          </w:pPr>
          <w:r>
            <w:rPr>
              <w:rStyle w:val="PlaceholderText"/>
            </w:rPr>
            <w:t>Should always be 12 months from last review</w:t>
          </w:r>
        </w:p>
      </w:docPartBody>
    </w:docPart>
    <w:docPart>
      <w:docPartPr>
        <w:name w:val="242436EE6D354B22A236B895B259367E"/>
        <w:category>
          <w:name w:val="General"/>
          <w:gallery w:val="placeholder"/>
        </w:category>
        <w:types>
          <w:type w:val="bbPlcHdr"/>
        </w:types>
        <w:behaviors>
          <w:behavior w:val="content"/>
        </w:behaviors>
        <w:guid w:val="{7B4411E7-103B-485F-B6E1-F6EBC05F90E1}"/>
      </w:docPartPr>
      <w:docPartBody>
        <w:p w:rsidR="00E831DA" w:rsidRDefault="0042315D" w:rsidP="0042315D">
          <w:pPr>
            <w:pStyle w:val="242436EE6D354B22A236B895B259367E"/>
          </w:pPr>
          <w:r>
            <w:rPr>
              <w:rStyle w:val="PlaceholderText"/>
            </w:rPr>
            <w:t>XX/XX/20XX</w:t>
          </w:r>
        </w:p>
      </w:docPartBody>
    </w:docPart>
    <w:docPart>
      <w:docPartPr>
        <w:name w:val="7A5BFC3FCECF439090698CF7A0DE6359"/>
        <w:category>
          <w:name w:val="General"/>
          <w:gallery w:val="placeholder"/>
        </w:category>
        <w:types>
          <w:type w:val="bbPlcHdr"/>
        </w:types>
        <w:behaviors>
          <w:behavior w:val="content"/>
        </w:behaviors>
        <w:guid w:val="{C6704BF3-F0E6-4D42-B2A1-222AA7FF0738}"/>
      </w:docPartPr>
      <w:docPartBody>
        <w:p w:rsidR="00E831DA" w:rsidRDefault="0042315D" w:rsidP="0042315D">
          <w:pPr>
            <w:pStyle w:val="7A5BFC3FCECF439090698CF7A0DE6359"/>
          </w:pPr>
          <w:r>
            <w:rPr>
              <w:rStyle w:val="PlaceholderText"/>
            </w:rPr>
            <w:t>XX/XX/20XX</w:t>
          </w:r>
        </w:p>
      </w:docPartBody>
    </w:docPart>
    <w:docPart>
      <w:docPartPr>
        <w:name w:val="1D3AC000CCDF42C9AF85E261E38128BF"/>
        <w:category>
          <w:name w:val="General"/>
          <w:gallery w:val="placeholder"/>
        </w:category>
        <w:types>
          <w:type w:val="bbPlcHdr"/>
        </w:types>
        <w:behaviors>
          <w:behavior w:val="content"/>
        </w:behaviors>
        <w:guid w:val="{A54027F6-E54B-4F2C-ADA3-DB8B724D4964}"/>
      </w:docPartPr>
      <w:docPartBody>
        <w:p w:rsidR="00E831DA" w:rsidRDefault="0042315D" w:rsidP="00E831DA">
          <w:pPr>
            <w:pStyle w:val="1D3AC000CCDF42C9AF85E261E38128BF"/>
          </w:pPr>
          <w:r>
            <w:t>CONFIDENTIAL</w:t>
          </w:r>
        </w:p>
      </w:docPartBody>
    </w:docPart>
    <w:docPart>
      <w:docPartPr>
        <w:name w:val="F21677A039B34161BF3ACB6089E28261"/>
        <w:category>
          <w:name w:val="General"/>
          <w:gallery w:val="placeholder"/>
        </w:category>
        <w:types>
          <w:type w:val="bbPlcHdr"/>
        </w:types>
        <w:behaviors>
          <w:behavior w:val="content"/>
        </w:behaviors>
        <w:guid w:val="{A2ED4CB2-B342-4732-8A37-6E36C02D8E1E}"/>
      </w:docPartPr>
      <w:docPartBody>
        <w:p w:rsidR="00E831DA" w:rsidRDefault="0042315D" w:rsidP="0042315D">
          <w:pPr>
            <w:pStyle w:val="F21677A039B34161BF3ACB6089E28261"/>
          </w:pPr>
          <w:r>
            <w:rPr>
              <w:rStyle w:val="PlaceholderText"/>
              <w:rFonts w:cs="Segoe UI"/>
              <w:b/>
              <w:sz w:val="28"/>
              <w:szCs w:val="32"/>
            </w:rPr>
            <w:t>[P</w:t>
          </w:r>
          <w:r w:rsidRPr="00DC009E">
            <w:rPr>
              <w:rStyle w:val="PlaceholderText"/>
              <w:rFonts w:cs="Segoe UI"/>
              <w:b/>
              <w:sz w:val="28"/>
              <w:szCs w:val="32"/>
            </w:rPr>
            <w:t>olicy &amp; Procedure Title/Name</w:t>
          </w:r>
          <w:r>
            <w:rPr>
              <w:rStyle w:val="PlaceholderText"/>
              <w:rFonts w:cs="Segoe UI"/>
              <w:b/>
              <w:sz w:val="28"/>
              <w:szCs w:val="32"/>
            </w:rPr>
            <w:t>]</w:t>
          </w:r>
        </w:p>
      </w:docPartBody>
    </w:docPart>
    <w:docPart>
      <w:docPartPr>
        <w:name w:val="1E62F0806B1140DCBC36E623C8B3CF3E"/>
        <w:category>
          <w:name w:val="General"/>
          <w:gallery w:val="placeholder"/>
        </w:category>
        <w:types>
          <w:type w:val="bbPlcHdr"/>
        </w:types>
        <w:behaviors>
          <w:behavior w:val="content"/>
        </w:behaviors>
        <w:guid w:val="{920D1A37-DE96-46F7-8E5F-6C7435D92CE2}"/>
      </w:docPartPr>
      <w:docPartBody>
        <w:p w:rsidR="00E831DA" w:rsidRDefault="0042315D" w:rsidP="0042315D">
          <w:pPr>
            <w:pStyle w:val="1E62F0806B1140DCBC36E623C8B3CF3E"/>
          </w:pPr>
          <w:r w:rsidRPr="00B27B9C">
            <w:rPr>
              <w:rStyle w:val="PlaceholderText"/>
            </w:rPr>
            <w:t>XX/XX/20XX</w:t>
          </w:r>
        </w:p>
      </w:docPartBody>
    </w:docPart>
    <w:docPart>
      <w:docPartPr>
        <w:name w:val="2C917A00AAFE4C80A1BF25047A241287"/>
        <w:category>
          <w:name w:val="General"/>
          <w:gallery w:val="placeholder"/>
        </w:category>
        <w:types>
          <w:type w:val="bbPlcHdr"/>
        </w:types>
        <w:behaviors>
          <w:behavior w:val="content"/>
        </w:behaviors>
        <w:guid w:val="{1C8B94BC-CEC7-463B-AB9C-828DBF286C95}"/>
      </w:docPartPr>
      <w:docPartBody>
        <w:p w:rsidR="00E831DA" w:rsidRDefault="0042315D" w:rsidP="0042315D">
          <w:pPr>
            <w:pStyle w:val="2C917A00AAFE4C80A1BF25047A241287"/>
          </w:pPr>
          <w:r w:rsidRPr="00B27B9C">
            <w:rPr>
              <w:rStyle w:val="PlaceholderText"/>
            </w:rPr>
            <w:t>Click here to enter text</w:t>
          </w:r>
        </w:p>
      </w:docPartBody>
    </w:docPart>
    <w:docPart>
      <w:docPartPr>
        <w:name w:val="474FED3E396843CCAB150D97BB497F14"/>
        <w:category>
          <w:name w:val="General"/>
          <w:gallery w:val="placeholder"/>
        </w:category>
        <w:types>
          <w:type w:val="bbPlcHdr"/>
        </w:types>
        <w:behaviors>
          <w:behavior w:val="content"/>
        </w:behaviors>
        <w:guid w:val="{5C8C4190-C845-4346-B000-C6F9422EB2A4}"/>
      </w:docPartPr>
      <w:docPartBody>
        <w:p w:rsidR="00E831DA" w:rsidRDefault="0042315D" w:rsidP="0042315D">
          <w:pPr>
            <w:pStyle w:val="474FED3E396843CCAB150D97BB497F14"/>
          </w:pPr>
          <w:r w:rsidRPr="00CA7EED">
            <w:rPr>
              <w:rStyle w:val="PlaceholderText"/>
            </w:rPr>
            <w:t>Click here to enter text.</w:t>
          </w:r>
        </w:p>
      </w:docPartBody>
    </w:docPart>
    <w:docPart>
      <w:docPartPr>
        <w:name w:val="A07A5BC9E3EA4538974299BC697A7AAC"/>
        <w:category>
          <w:name w:val="General"/>
          <w:gallery w:val="placeholder"/>
        </w:category>
        <w:types>
          <w:type w:val="bbPlcHdr"/>
        </w:types>
        <w:behaviors>
          <w:behavior w:val="content"/>
        </w:behaviors>
        <w:guid w:val="{38AC9729-9102-438C-B24A-D98A47A21469}"/>
      </w:docPartPr>
      <w:docPartBody>
        <w:p w:rsidR="00E831DA" w:rsidRDefault="0042315D" w:rsidP="0042315D">
          <w:pPr>
            <w:pStyle w:val="A07A5BC9E3EA4538974299BC697A7AAC"/>
          </w:pPr>
          <w:r w:rsidRPr="00CA7EED">
            <w:rPr>
              <w:rStyle w:val="PlaceholderText"/>
            </w:rPr>
            <w:t>Click here to enter text.</w:t>
          </w:r>
        </w:p>
      </w:docPartBody>
    </w:docPart>
    <w:docPart>
      <w:docPartPr>
        <w:name w:val="C599F7928DFC4DB0BD89B14569C81DF0"/>
        <w:category>
          <w:name w:val="General"/>
          <w:gallery w:val="placeholder"/>
        </w:category>
        <w:types>
          <w:type w:val="bbPlcHdr"/>
        </w:types>
        <w:behaviors>
          <w:behavior w:val="content"/>
        </w:behaviors>
        <w:guid w:val="{3F4E2C6A-485C-4A93-ABE5-6BA43AFE6DA2}"/>
      </w:docPartPr>
      <w:docPartBody>
        <w:p w:rsidR="00E831DA" w:rsidRDefault="0042315D" w:rsidP="0042315D">
          <w:pPr>
            <w:pStyle w:val="C599F7928DFC4DB0BD89B14569C81DF0"/>
          </w:pPr>
          <w:r w:rsidRPr="00CA7EED">
            <w:rPr>
              <w:rStyle w:val="PlaceholderText"/>
            </w:rPr>
            <w:t>Click here to enter text.</w:t>
          </w:r>
        </w:p>
      </w:docPartBody>
    </w:docPart>
    <w:docPart>
      <w:docPartPr>
        <w:name w:val="CD61A73F3D9C46B5A9B6903D57AA07A7"/>
        <w:category>
          <w:name w:val="General"/>
          <w:gallery w:val="placeholder"/>
        </w:category>
        <w:types>
          <w:type w:val="bbPlcHdr"/>
        </w:types>
        <w:behaviors>
          <w:behavior w:val="content"/>
        </w:behaviors>
        <w:guid w:val="{483E4FF9-55FF-4ECB-978C-D17288F48FBD}"/>
      </w:docPartPr>
      <w:docPartBody>
        <w:p w:rsidR="00E831DA" w:rsidRDefault="0042315D" w:rsidP="0042315D">
          <w:pPr>
            <w:pStyle w:val="CD61A73F3D9C46B5A9B6903D57AA07A7"/>
          </w:pPr>
          <w:r>
            <w:rPr>
              <w:rStyle w:val="PlaceholderText"/>
            </w:rPr>
            <w:t>XX/XX/20XX</w:t>
          </w:r>
        </w:p>
      </w:docPartBody>
    </w:docPart>
    <w:docPart>
      <w:docPartPr>
        <w:name w:val="D61CD1AA880E4DB09CE4C5D1F77116BF"/>
        <w:category>
          <w:name w:val="General"/>
          <w:gallery w:val="placeholder"/>
        </w:category>
        <w:types>
          <w:type w:val="bbPlcHdr"/>
        </w:types>
        <w:behaviors>
          <w:behavior w:val="content"/>
        </w:behaviors>
        <w:guid w:val="{2D3A744E-54FF-41C7-8D7E-36445AB70834}"/>
      </w:docPartPr>
      <w:docPartBody>
        <w:p w:rsidR="004E4408" w:rsidRDefault="0042315D" w:rsidP="0042315D">
          <w:pPr>
            <w:pStyle w:val="D61CD1AA880E4DB09CE4C5D1F77116BF"/>
          </w:pPr>
          <w:r w:rsidRPr="00F6397D">
            <w:rPr>
              <w:color w:val="808080"/>
            </w:rPr>
            <w:t>If other, please specify.</w:t>
          </w:r>
        </w:p>
      </w:docPartBody>
    </w:docPart>
    <w:docPart>
      <w:docPartPr>
        <w:name w:val="849CF12D8D0641EF9B2E5B45BBF2A7BE"/>
        <w:category>
          <w:name w:val="General"/>
          <w:gallery w:val="placeholder"/>
        </w:category>
        <w:types>
          <w:type w:val="bbPlcHdr"/>
        </w:types>
        <w:behaviors>
          <w:behavior w:val="content"/>
        </w:behaviors>
        <w:guid w:val="{B1360169-E3F3-4669-AA4C-6D1F7C656861}"/>
      </w:docPartPr>
      <w:docPartBody>
        <w:p w:rsidR="004E4408" w:rsidRDefault="0042315D" w:rsidP="0042315D">
          <w:pPr>
            <w:pStyle w:val="849CF12D8D0641EF9B2E5B45BBF2A7BE"/>
          </w:pPr>
          <w:r w:rsidRPr="00F6397D">
            <w:rPr>
              <w:color w:val="808080"/>
            </w:rPr>
            <w:t>If other, please specify.</w:t>
          </w:r>
        </w:p>
      </w:docPartBody>
    </w:docPart>
    <w:docPart>
      <w:docPartPr>
        <w:name w:val="04AA4702C63A4BD6A58C87B016D057BC"/>
        <w:category>
          <w:name w:val="General"/>
          <w:gallery w:val="placeholder"/>
        </w:category>
        <w:types>
          <w:type w:val="bbPlcHdr"/>
        </w:types>
        <w:behaviors>
          <w:behavior w:val="content"/>
        </w:behaviors>
        <w:guid w:val="{2F8095AF-B62B-42A2-84D2-7C717B138C45}"/>
      </w:docPartPr>
      <w:docPartBody>
        <w:p w:rsidR="005B65F7" w:rsidRDefault="0042315D" w:rsidP="0042315D">
          <w:pPr>
            <w:pStyle w:val="04AA4702C63A4BD6A58C87B016D057BC"/>
          </w:pPr>
          <w:r>
            <w:rPr>
              <w:rStyle w:val="PlaceholderText"/>
              <w:rFonts w:cs="Segoe UI"/>
              <w:b/>
              <w:sz w:val="28"/>
              <w:szCs w:val="32"/>
            </w:rPr>
            <w:t>[P</w:t>
          </w:r>
          <w:r w:rsidRPr="00DC009E">
            <w:rPr>
              <w:rStyle w:val="PlaceholderText"/>
              <w:rFonts w:cs="Segoe UI"/>
              <w:b/>
              <w:sz w:val="28"/>
              <w:szCs w:val="32"/>
            </w:rPr>
            <w:t>olicy &amp; Procedure Title/Name</w:t>
          </w:r>
          <w:r>
            <w:rPr>
              <w:rStyle w:val="PlaceholderText"/>
              <w:rFonts w:cs="Segoe UI"/>
              <w:b/>
              <w:sz w:val="28"/>
              <w:szCs w:val="32"/>
            </w:rPr>
            <w:t>]</w:t>
          </w:r>
        </w:p>
      </w:docPartBody>
    </w:docPart>
    <w:docPart>
      <w:docPartPr>
        <w:name w:val="72D282E48F894A57890FB1BD86756CFF"/>
        <w:category>
          <w:name w:val="General"/>
          <w:gallery w:val="placeholder"/>
        </w:category>
        <w:types>
          <w:type w:val="bbPlcHdr"/>
        </w:types>
        <w:behaviors>
          <w:behavior w:val="content"/>
        </w:behaviors>
        <w:guid w:val="{E6EFA27E-862C-49DC-89BA-A5EAE53D1ABE}"/>
      </w:docPartPr>
      <w:docPartBody>
        <w:p w:rsidR="005B65F7" w:rsidRDefault="0042315D" w:rsidP="0042315D">
          <w:pPr>
            <w:pStyle w:val="72D282E48F894A57890FB1BD86756CFF"/>
          </w:pPr>
          <w:r w:rsidRPr="00B27B9C">
            <w:rPr>
              <w:rStyle w:val="PlaceholderText"/>
            </w:rPr>
            <w:t>XX/XX/20XX</w:t>
          </w:r>
        </w:p>
      </w:docPartBody>
    </w:docPart>
    <w:docPart>
      <w:docPartPr>
        <w:name w:val="5DD5B1B889944501BE4E68C64E7EE95B"/>
        <w:category>
          <w:name w:val="General"/>
          <w:gallery w:val="placeholder"/>
        </w:category>
        <w:types>
          <w:type w:val="bbPlcHdr"/>
        </w:types>
        <w:behaviors>
          <w:behavior w:val="content"/>
        </w:behaviors>
        <w:guid w:val="{643849AD-B47D-460F-989D-5D2C8D855F3F}"/>
      </w:docPartPr>
      <w:docPartBody>
        <w:p w:rsidR="005B65F7" w:rsidRDefault="0042315D" w:rsidP="0042315D">
          <w:pPr>
            <w:pStyle w:val="5DD5B1B889944501BE4E68C64E7EE95B"/>
          </w:pPr>
          <w:r w:rsidRPr="00B27B9C">
            <w:rPr>
              <w:rStyle w:val="PlaceholderText"/>
            </w:rPr>
            <w:t>Click here to enter text</w:t>
          </w:r>
        </w:p>
      </w:docPartBody>
    </w:docPart>
    <w:docPart>
      <w:docPartPr>
        <w:name w:val="DefaultPlaceholder_-1854013435"/>
        <w:category>
          <w:name w:val="General"/>
          <w:gallery w:val="placeholder"/>
        </w:category>
        <w:types>
          <w:type w:val="bbPlcHdr"/>
        </w:types>
        <w:behaviors>
          <w:behavior w:val="content"/>
        </w:behaviors>
        <w:guid w:val="{747F1418-85F3-4AE9-8558-504FFA3E2B00}"/>
      </w:docPartPr>
      <w:docPartBody>
        <w:p w:rsidR="00A83BF3" w:rsidRDefault="00967A80">
          <w:r w:rsidRPr="00293132">
            <w:rPr>
              <w:rStyle w:val="PlaceholderText"/>
            </w:rPr>
            <w:t>Enter any content that you want to repeat, including other content controls. You can also insert this control around table rows in order to repeat parts of a table.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D7CD7"/>
    <w:multiLevelType w:val="hybridMultilevel"/>
    <w:tmpl w:val="04B4A87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57872318">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31DA"/>
    <w:rsid w:val="00020CD2"/>
    <w:rsid w:val="0024000B"/>
    <w:rsid w:val="003A0A3C"/>
    <w:rsid w:val="0042315D"/>
    <w:rsid w:val="004E4408"/>
    <w:rsid w:val="004F7A66"/>
    <w:rsid w:val="005A0E42"/>
    <w:rsid w:val="005B65F7"/>
    <w:rsid w:val="006470F3"/>
    <w:rsid w:val="006917D3"/>
    <w:rsid w:val="008065E5"/>
    <w:rsid w:val="008D1649"/>
    <w:rsid w:val="0096616B"/>
    <w:rsid w:val="00967A80"/>
    <w:rsid w:val="00A0523C"/>
    <w:rsid w:val="00A83BF3"/>
    <w:rsid w:val="00AA4AD2"/>
    <w:rsid w:val="00C93F3B"/>
    <w:rsid w:val="00CC15FD"/>
    <w:rsid w:val="00E831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49CF12D8D0641EF9B2E5B45BBF2A7BE">
    <w:name w:val="849CF12D8D0641EF9B2E5B45BBF2A7BE"/>
    <w:rsid w:val="0042315D"/>
    <w:rPr>
      <w:rFonts w:ascii="Segoe UI" w:eastAsiaTheme="minorHAnsi" w:hAnsi="Segoe UI"/>
      <w:sz w:val="20"/>
    </w:rPr>
  </w:style>
  <w:style w:type="paragraph" w:customStyle="1" w:styleId="D61CD1AA880E4DB09CE4C5D1F77116BF">
    <w:name w:val="D61CD1AA880E4DB09CE4C5D1F77116BF"/>
    <w:rsid w:val="0042315D"/>
    <w:rPr>
      <w:rFonts w:ascii="Segoe UI" w:eastAsiaTheme="minorHAnsi" w:hAnsi="Segoe UI"/>
      <w:sz w:val="20"/>
    </w:rPr>
  </w:style>
  <w:style w:type="character" w:styleId="PlaceholderText">
    <w:name w:val="Placeholder Text"/>
    <w:basedOn w:val="DefaultParagraphFont"/>
    <w:uiPriority w:val="99"/>
    <w:semiHidden/>
    <w:rsid w:val="0024000B"/>
  </w:style>
  <w:style w:type="paragraph" w:customStyle="1" w:styleId="B34F3C551E30477F94330B44FB6FF896">
    <w:name w:val="B34F3C551E30477F94330B44FB6FF896"/>
    <w:rsid w:val="0042315D"/>
    <w:rPr>
      <w:rFonts w:ascii="Segoe UI" w:eastAsiaTheme="minorHAnsi" w:hAnsi="Segoe UI"/>
      <w:sz w:val="20"/>
    </w:rPr>
  </w:style>
  <w:style w:type="paragraph" w:customStyle="1" w:styleId="69127A58F93B465AAEF3905F8BDFAA3B">
    <w:name w:val="69127A58F93B465AAEF3905F8BDFAA3B"/>
    <w:rsid w:val="0042315D"/>
    <w:rPr>
      <w:rFonts w:ascii="Segoe UI" w:eastAsiaTheme="minorHAnsi" w:hAnsi="Segoe UI"/>
      <w:sz w:val="20"/>
    </w:rPr>
  </w:style>
  <w:style w:type="paragraph" w:customStyle="1" w:styleId="E61165D01A814BF280825C27E8B595E6">
    <w:name w:val="E61165D01A814BF280825C27E8B595E6"/>
    <w:rsid w:val="0042315D"/>
    <w:rPr>
      <w:rFonts w:ascii="Segoe UI" w:eastAsiaTheme="minorHAnsi" w:hAnsi="Segoe UI"/>
      <w:sz w:val="20"/>
    </w:rPr>
  </w:style>
  <w:style w:type="paragraph" w:customStyle="1" w:styleId="92920F64EFF94D9799E84102FA3891CE">
    <w:name w:val="92920F64EFF94D9799E84102FA3891CE"/>
    <w:rsid w:val="0042315D"/>
    <w:rPr>
      <w:rFonts w:ascii="Segoe UI" w:eastAsiaTheme="minorHAnsi" w:hAnsi="Segoe UI"/>
      <w:sz w:val="20"/>
    </w:rPr>
  </w:style>
  <w:style w:type="paragraph" w:customStyle="1" w:styleId="474FED3E396843CCAB150D97BB497F14">
    <w:name w:val="474FED3E396843CCAB150D97BB497F14"/>
    <w:rsid w:val="0042315D"/>
    <w:rPr>
      <w:rFonts w:ascii="Segoe UI" w:eastAsiaTheme="minorHAnsi" w:hAnsi="Segoe UI"/>
      <w:sz w:val="20"/>
    </w:rPr>
  </w:style>
  <w:style w:type="paragraph" w:customStyle="1" w:styleId="CD61A73F3D9C46B5A9B6903D57AA07A7">
    <w:name w:val="CD61A73F3D9C46B5A9B6903D57AA07A7"/>
    <w:rsid w:val="0042315D"/>
    <w:rPr>
      <w:rFonts w:ascii="Segoe UI" w:eastAsiaTheme="minorHAnsi" w:hAnsi="Segoe UI"/>
      <w:sz w:val="20"/>
    </w:rPr>
  </w:style>
  <w:style w:type="paragraph" w:customStyle="1" w:styleId="A07A5BC9E3EA4538974299BC697A7AAC">
    <w:name w:val="A07A5BC9E3EA4538974299BC697A7AAC"/>
    <w:rsid w:val="0042315D"/>
    <w:rPr>
      <w:rFonts w:ascii="Segoe UI" w:eastAsiaTheme="minorHAnsi" w:hAnsi="Segoe UI"/>
      <w:sz w:val="20"/>
    </w:rPr>
  </w:style>
  <w:style w:type="paragraph" w:customStyle="1" w:styleId="242436EE6D354B22A236B895B259367E">
    <w:name w:val="242436EE6D354B22A236B895B259367E"/>
    <w:rsid w:val="0042315D"/>
    <w:rPr>
      <w:rFonts w:ascii="Segoe UI" w:eastAsiaTheme="minorHAnsi" w:hAnsi="Segoe UI"/>
      <w:sz w:val="20"/>
    </w:rPr>
  </w:style>
  <w:style w:type="paragraph" w:customStyle="1" w:styleId="C599F7928DFC4DB0BD89B14569C81DF0">
    <w:name w:val="C599F7928DFC4DB0BD89B14569C81DF0"/>
    <w:rsid w:val="0042315D"/>
    <w:rPr>
      <w:rFonts w:ascii="Segoe UI" w:eastAsiaTheme="minorHAnsi" w:hAnsi="Segoe UI"/>
      <w:sz w:val="20"/>
    </w:rPr>
  </w:style>
  <w:style w:type="paragraph" w:customStyle="1" w:styleId="7A5BFC3FCECF439090698CF7A0DE6359">
    <w:name w:val="7A5BFC3FCECF439090698CF7A0DE6359"/>
    <w:rsid w:val="0042315D"/>
    <w:rPr>
      <w:rFonts w:ascii="Segoe UI" w:eastAsiaTheme="minorHAnsi" w:hAnsi="Segoe UI"/>
      <w:sz w:val="20"/>
    </w:rPr>
  </w:style>
  <w:style w:type="paragraph" w:customStyle="1" w:styleId="04AA4702C63A4BD6A58C87B016D057BC">
    <w:name w:val="04AA4702C63A4BD6A58C87B016D057BC"/>
    <w:rsid w:val="0042315D"/>
    <w:rPr>
      <w:rFonts w:ascii="Segoe UI" w:eastAsiaTheme="minorHAnsi" w:hAnsi="Segoe UI"/>
      <w:sz w:val="20"/>
    </w:rPr>
  </w:style>
  <w:style w:type="paragraph" w:customStyle="1" w:styleId="72D282E48F894A57890FB1BD86756CFF">
    <w:name w:val="72D282E48F894A57890FB1BD86756CFF"/>
    <w:rsid w:val="0042315D"/>
    <w:rPr>
      <w:rFonts w:ascii="Segoe UI" w:eastAsiaTheme="minorHAnsi" w:hAnsi="Segoe UI"/>
      <w:sz w:val="20"/>
    </w:rPr>
  </w:style>
  <w:style w:type="paragraph" w:customStyle="1" w:styleId="5DD5B1B889944501BE4E68C64E7EE95B">
    <w:name w:val="5DD5B1B889944501BE4E68C64E7EE95B"/>
    <w:rsid w:val="0042315D"/>
    <w:rPr>
      <w:rFonts w:ascii="Segoe UI" w:eastAsiaTheme="minorHAnsi" w:hAnsi="Segoe UI"/>
      <w:sz w:val="20"/>
    </w:rPr>
  </w:style>
  <w:style w:type="paragraph" w:customStyle="1" w:styleId="F21677A039B34161BF3ACB6089E28261">
    <w:name w:val="F21677A039B34161BF3ACB6089E28261"/>
    <w:rsid w:val="0042315D"/>
    <w:rPr>
      <w:rFonts w:ascii="Segoe UI" w:eastAsiaTheme="minorHAnsi" w:hAnsi="Segoe UI"/>
      <w:sz w:val="20"/>
    </w:rPr>
  </w:style>
  <w:style w:type="paragraph" w:customStyle="1" w:styleId="1E62F0806B1140DCBC36E623C8B3CF3E">
    <w:name w:val="1E62F0806B1140DCBC36E623C8B3CF3E"/>
    <w:rsid w:val="0042315D"/>
    <w:rPr>
      <w:rFonts w:ascii="Segoe UI" w:eastAsiaTheme="minorHAnsi" w:hAnsi="Segoe UI"/>
      <w:sz w:val="20"/>
    </w:rPr>
  </w:style>
  <w:style w:type="paragraph" w:customStyle="1" w:styleId="2C917A00AAFE4C80A1BF25047A241287">
    <w:name w:val="2C917A00AAFE4C80A1BF25047A241287"/>
    <w:rsid w:val="0042315D"/>
    <w:rPr>
      <w:rFonts w:ascii="Segoe UI" w:eastAsiaTheme="minorHAnsi" w:hAnsi="Segoe UI"/>
      <w:sz w:val="20"/>
    </w:rPr>
  </w:style>
  <w:style w:type="paragraph" w:styleId="ListParagraph">
    <w:name w:val="List Paragraph"/>
    <w:basedOn w:val="Normal"/>
    <w:uiPriority w:val="34"/>
    <w:qFormat/>
    <w:rsid w:val="00E831DA"/>
    <w:pPr>
      <w:ind w:left="720"/>
      <w:contextualSpacing/>
    </w:pPr>
    <w:rPr>
      <w:rFonts w:eastAsiaTheme="minorHAnsi"/>
    </w:rPr>
  </w:style>
  <w:style w:type="paragraph" w:customStyle="1" w:styleId="1D3AC000CCDF42C9AF85E261E38128BF">
    <w:name w:val="1D3AC000CCDF42C9AF85E261E38128BF"/>
    <w:rsid w:val="00E831D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83D0A1-9EB2-4824-8B98-8829524575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4397</Words>
  <Characters>25063</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Manager>Amy.Schlinkert@QuartzBenefits.com;Jacob.Munz@QuartzBenefits.com</Manager>
  <Company/>
  <LinksUpToDate>false</LinksUpToDate>
  <CharactersWithSpaces>29402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Chelsea.Beuscher@QuartzBenefits.com</dc:creator>
  <cp:keywords/>
  <dc:description/>
  <cp:lastModifiedBy>Tina Shuda</cp:lastModifiedBy>
  <cp:revision>2</cp:revision>
  <dcterms:created xsi:type="dcterms:W3CDTF">2023-12-05T14:29:00Z</dcterms:created>
  <dcterms:modified xsi:type="dcterms:W3CDTF">2023-12-05T14:29:00Z</dcterms:modified>
</cp:coreProperties>
</file>